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Singapore</w:t>
      </w:r>
      <w:r>
        <w:t xml:space="preserve"> </w:t>
      </w:r>
      <w:r>
        <w:t xml:space="preserve">Singapore's</w:t>
      </w:r>
      <w:r>
        <w:t xml:space="preserve"> </w:t>
      </w:r>
      <w:r>
        <w:t xml:space="preserve">Creative</w:t>
      </w:r>
      <w:r>
        <w:t xml:space="preserve"> </w:t>
      </w:r>
      <w:r>
        <w:t xml:space="preserve">Ecosystem</w:t>
      </w:r>
    </w:p>
    <w:bookmarkStart w:id="28" w:name="X265e9643990a5ceba4f9c8daaab42c66bead631"/>
    <w:p>
      <w:pPr>
        <w:pStyle w:val="Heading1"/>
      </w:pPr>
      <w:r>
        <w:t xml:space="preserve">Thesis Proposal: The Evolving Role of the Graphic Designer in Singapore Singapore's Creative Ecosystem</w:t>
      </w:r>
    </w:p>
    <w:bookmarkStart w:id="20" w:name="abstract"/>
    <w:p>
      <w:pPr>
        <w:pStyle w:val="Heading2"/>
      </w:pPr>
      <w:r>
        <w:t xml:space="preserve">Abstract</w:t>
      </w:r>
    </w:p>
    <w:p>
      <w:pPr>
        <w:pStyle w:val="FirstParagraph"/>
      </w:pPr>
      <w:r>
        <w:t xml:space="preserve">This Thesis Proposal outlines a research investigation into the contemporary professional landscape of the Graphic Designer within Singapore. Focusing on Singapore as a unique global hub, this study critically examines how local design practices are shaped by national identity, digital transformation, multicultural demands, and economic imperatives. The research addresses a significant gap in understanding the specific challenges and opportunities faced by the Graphic Designer in Singapore Singapore—a dynamic city-state where rapid urbanization meets deep cultural plurality. Through qualitative analysis including expert interviews with practicing Graphic Designer professionals and institutional stakeholders across creative agencies, multinational corporations, and government bodies like the Media Development Authority (MDA), this proposal seeks to develop a nuanced framework for the future of graphic design practice in Southeast Asia's premier creative capital. The findings aim to contribute actionable insights for educational curricula, industry standards, and policy development within Singapore Singapore's Creative Industries Strategy.</w:t>
      </w:r>
    </w:p>
    <w:bookmarkEnd w:id="20"/>
    <w:bookmarkStart w:id="21" w:name="introduction-context-and-significance"/>
    <w:p>
      <w:pPr>
        <w:pStyle w:val="Heading2"/>
      </w:pPr>
      <w:r>
        <w:t xml:space="preserve">1. Introduction: Context and Significance</w:t>
      </w:r>
    </w:p>
    <w:p>
      <w:pPr>
        <w:pStyle w:val="FirstParagraph"/>
      </w:pPr>
      <w:r>
        <w:t xml:space="preserve">Singapore Singapore stands as a pivotal nexus of creativity in Southeast Asia, boasting a highly developed yet intensely competitive design market. The nation’s strategic focus on becoming a "Global Creative Hub" (as articulated in the 2018 National Arts Council Report) has elevated the importance of visual communication across sectors—from tech startups to heritage conservation and international tourism campaigns. Central to this ecosystem is the Graphic Designer, whose role has evolved far beyond traditional print output into multidisciplinary digital experience design, branding strategy, and cultural storytelling. However, existing academic research on graphic design in Singapore remains fragmented or overly focused on Western paradigms, neglecting the unique socio-cultural and economic pressures defining the Graphic Designer’s daily reality in Singapore Singapore. This Thesis Proposal directly addresses this void by centering the local experience of the Graphic Designer within Singapore's specific context.</w:t>
      </w:r>
    </w:p>
    <w:bookmarkEnd w:id="21"/>
    <w:bookmarkStart w:id="22" w:name="problem-statement"/>
    <w:p>
      <w:pPr>
        <w:pStyle w:val="Heading2"/>
      </w:pPr>
      <w:r>
        <w:t xml:space="preserve">2. Problem Statement</w:t>
      </w:r>
    </w:p>
    <w:p>
      <w:pPr>
        <w:pStyle w:val="FirstParagraph"/>
      </w:pPr>
      <w:r>
        <w:t xml:space="preserve">The primary problem this research tackles is the lack of empirically grounded understanding regarding how contemporary Graphic Designer professionals in Singapore navigate their evolving role amidst rapid technological disruption, shifting client expectations, and intense competition in a market saturated by global design firms and freelance platforms. Crucially, Singapore’s unique blend of Chinese, Malay, Indian, and Western cultural influences demands that the Graphic Designer possess not only technical proficiency but also deep cultural intelligence—a dimension often under-researched. Furthermore, Singapore Singapore's government-driven initiatives (e.g., SkillsFuture Credit for Designers) highlight a national stake in optimizing creative talent development; yet current educational programs may not fully align with industry needs as perceived by the Graphic Designer themselves. Without this localized insight, efforts to foster a sustainable and innovative design sector in Singapore face significant misalignment.</w:t>
      </w:r>
    </w:p>
    <w:bookmarkEnd w:id="22"/>
    <w:bookmarkStart w:id="23" w:name="literature-review-gaps-and-focus"/>
    <w:p>
      <w:pPr>
        <w:pStyle w:val="Heading2"/>
      </w:pPr>
      <w:r>
        <w:t xml:space="preserve">3. Literature Review: Gaps and Focus</w:t>
      </w:r>
    </w:p>
    <w:p>
      <w:pPr>
        <w:pStyle w:val="FirstParagraph"/>
      </w:pPr>
      <w:r>
        <w:t xml:space="preserve">Existing literature on graphic design primarily draws from Western contexts (e.g., US, UK) or broader Asian studies lacking Singapore-specific analysis (e.g., Kwon &amp; Lee, 2019; Tschumi, 2015). Studies on Southeast Asian design often focus on macroeconomic trends rather than the micro-experiences of the Graphic Designer (Tan, 2021). Research by Tan &amp; Goh (2023) on Singaporean design firms touches upon business models but overlooks the individual designer’s professional identity and skill development challenges. This gap is critical: understanding how the Graphic Designer in Singapore Singapore conceptualizes their value, adapts to local market demands (e.g., designing for bilingual audiences), and leverages national initiatives like "Creative Nation 2025" remains underexplored. This thesis will specifically investigate these dimensions through the lens of the Graphic Designer’s lived professional experience.</w:t>
      </w:r>
    </w:p>
    <w:bookmarkEnd w:id="23"/>
    <w:bookmarkStart w:id="24" w:name="research-objectives"/>
    <w:p>
      <w:pPr>
        <w:pStyle w:val="Heading2"/>
      </w:pPr>
      <w:r>
        <w:t xml:space="preserve">4. Research Objectives</w:t>
      </w:r>
    </w:p>
    <w:p>
      <w:pPr>
        <w:numPr>
          <w:ilvl w:val="0"/>
          <w:numId w:val="1001"/>
        </w:numPr>
        <w:pStyle w:val="Compact"/>
      </w:pPr>
      <w:r>
        <w:t xml:space="preserve">To map the core competencies, tools, and workflow challenges currently demanded of the Graphic Designer in Singapore Singapore's creative industry ecosystem.</w:t>
      </w:r>
    </w:p>
    <w:p>
      <w:pPr>
        <w:numPr>
          <w:ilvl w:val="0"/>
          <w:numId w:val="1001"/>
        </w:numPr>
        <w:pStyle w:val="Compact"/>
      </w:pPr>
      <w:r>
        <w:t xml:space="preserve">To analyze how cultural diversity and national identity shape design approaches, client communication, and project outcomes for the Graphic Designer operating within Singapore.</w:t>
      </w:r>
    </w:p>
    <w:p>
      <w:pPr>
        <w:numPr>
          <w:ilvl w:val="0"/>
          <w:numId w:val="1001"/>
        </w:numPr>
        <w:pStyle w:val="Compact"/>
      </w:pPr>
      <w:r>
        <w:t xml:space="preserve">To evaluate the perceived alignment (or misalignment) between current tertiary education programs for designers and the evolving needs of the Graphic Designer job market in Singapore.</w:t>
      </w:r>
    </w:p>
    <w:p>
      <w:pPr>
        <w:numPr>
          <w:ilvl w:val="0"/>
          <w:numId w:val="1001"/>
        </w:numPr>
        <w:pStyle w:val="Compact"/>
      </w:pPr>
      <w:r>
        <w:t xml:space="preserve">To propose a localized competency framework and recommendations for stakeholders (educators, policymakers, agencies) to enhance the sustainability and innovation capacity of Graphic Designers in Singapore Singapore.</w:t>
      </w:r>
    </w:p>
    <w:bookmarkEnd w:id="24"/>
    <w:bookmarkStart w:id="25" w:name="methodology"/>
    <w:p>
      <w:pPr>
        <w:pStyle w:val="Heading2"/>
      </w:pPr>
      <w:r>
        <w:t xml:space="preserve">5. Methodology</w:t>
      </w:r>
    </w:p>
    <w:p>
      <w:pPr>
        <w:pStyle w:val="FirstParagraph"/>
      </w:pPr>
      <w:r>
        <w:t xml:space="preserve">This qualitative study will employ a multi-phase approach:</w:t>
      </w:r>
    </w:p>
    <w:p>
      <w:pPr>
        <w:numPr>
          <w:ilvl w:val="0"/>
          <w:numId w:val="1002"/>
        </w:numPr>
        <w:pStyle w:val="Compact"/>
      </w:pPr>
      <w:r>
        <w:rPr>
          <w:bCs/>
          <w:b/>
        </w:rPr>
        <w:t xml:space="preserve">Phase 1:</w:t>
      </w:r>
      <w:r>
        <w:t xml:space="preserve"> </w:t>
      </w:r>
      <w:r>
        <w:t xml:space="preserve">Comprehensive review of policy documents (e.g., National Creative Industries Blueprint), industry reports (Singapore Design Council, MDA), and academic literature focused on Singapore's creative economy.</w:t>
      </w:r>
    </w:p>
    <w:p>
      <w:pPr>
        <w:numPr>
          <w:ilvl w:val="0"/>
          <w:numId w:val="1002"/>
        </w:numPr>
        <w:pStyle w:val="Compact"/>
      </w:pPr>
      <w:r>
        <w:rPr>
          <w:bCs/>
          <w:b/>
        </w:rPr>
        <w:t xml:space="preserve">Phase 2:</w:t>
      </w:r>
      <w:r>
        <w:t xml:space="preserve"> </w:t>
      </w:r>
      <w:r>
        <w:t xml:space="preserve">Semi-structured interviews with 20+ practicing Graphic Designer professionals across diverse sectors (digital agencies, corporate in-house teams, independent studios) in Singapore Singapore. Participants will be selected for geographic diversity within the city-state and varying career stages (junior to senior).</w:t>
      </w:r>
    </w:p>
    <w:p>
      <w:pPr>
        <w:numPr>
          <w:ilvl w:val="0"/>
          <w:numId w:val="1002"/>
        </w:numPr>
        <w:pStyle w:val="Compact"/>
      </w:pPr>
      <w:r>
        <w:rPr>
          <w:bCs/>
          <w:b/>
        </w:rPr>
        <w:t xml:space="preserve">Phase 3:</w:t>
      </w:r>
      <w:r>
        <w:t xml:space="preserve"> </w:t>
      </w:r>
      <w:r>
        <w:t xml:space="preserve">Focus group discussions with key stakeholders: educators from Nanyang Technological University (NTU) and LASALLE College of the Arts, MDA representatives, and HR heads from major corporations.</w:t>
      </w:r>
    </w:p>
    <w:p>
      <w:pPr>
        <w:pStyle w:val="FirstParagraph"/>
      </w:pPr>
      <w:r>
        <w:t xml:space="preserve">The data will be analyzed using thematic analysis to identify recurring patterns in challenges, skills needs, cultural navigation strategies, and aspirations. This methodology is chosen for its depth in capturing the subjective realities of the Graphic Designer within Singapore Singapore's specific socio-economic fabric.</w:t>
      </w:r>
    </w:p>
    <w:bookmarkEnd w:id="25"/>
    <w:bookmarkStart w:id="26" w:name="expected-significance-and-contribution"/>
    <w:p>
      <w:pPr>
        <w:pStyle w:val="Heading2"/>
      </w:pPr>
      <w:r>
        <w:t xml:space="preserve">6. Expected Significance and Contribution</w:t>
      </w:r>
    </w:p>
    <w:p>
      <w:pPr>
        <w:pStyle w:val="FirstParagraph"/>
      </w:pPr>
      <w:r>
        <w:t xml:space="preserve">This research promises significant contributions:</w:t>
      </w:r>
    </w:p>
    <w:p>
      <w:pPr>
        <w:numPr>
          <w:ilvl w:val="0"/>
          <w:numId w:val="1003"/>
        </w:numPr>
        <w:pStyle w:val="Compact"/>
      </w:pPr>
      <w:r>
        <w:rPr>
          <w:bCs/>
          <w:b/>
        </w:rPr>
        <w:t xml:space="preserve">Academic:</w:t>
      </w:r>
      <w:r>
        <w:t xml:space="preserve"> </w:t>
      </w:r>
      <w:r>
        <w:t xml:space="preserve">A foundational study on the Graphic Designer as a professional role specifically within Singapore, enriching design studies with Southeast Asian contextual data.</w:t>
      </w:r>
    </w:p>
    <w:p>
      <w:pPr>
        <w:numPr>
          <w:ilvl w:val="0"/>
          <w:numId w:val="1003"/>
        </w:numPr>
        <w:pStyle w:val="Compact"/>
      </w:pPr>
      <w:r>
        <w:rPr>
          <w:bCs/>
          <w:b/>
        </w:rPr>
        <w:t xml:space="preserve">Practical:</w:t>
      </w:r>
      <w:r>
        <w:t xml:space="preserve"> </w:t>
      </w:r>
      <w:r>
        <w:t xml:space="preserve">Direct input for curriculum development at Singapore's art and design institutions (e.g., NTU, LASALLE), ensuring they equip students with precisely the skills demanded by the local market. Findings will guide MDA and SkillsFuture in tailoring upskilling programs.</w:t>
      </w:r>
    </w:p>
    <w:p>
      <w:pPr>
        <w:numPr>
          <w:ilvl w:val="0"/>
          <w:numId w:val="1003"/>
        </w:numPr>
        <w:pStyle w:val="Compact"/>
      </w:pPr>
      <w:r>
        <w:rPr>
          <w:bCs/>
          <w:b/>
        </w:rPr>
        <w:t xml:space="preserve">Industry Impact:</w:t>
      </w:r>
      <w:r>
        <w:t xml:space="preserve"> </w:t>
      </w:r>
      <w:r>
        <w:t xml:space="preserve">A clearer understanding of the Graphic Designer's evolving value proposition can help agencies in Singapore Singapore optimize talent retention and service delivery, directly supporting the nation's Creative Industries Strategy goals.</w:t>
      </w:r>
    </w:p>
    <w:p>
      <w:pPr>
        <w:pStyle w:val="FirstParagraph"/>
      </w:pPr>
      <w:r>
        <w:t xml:space="preserve">Ultimately, this Thesis Proposal argues that recognizing and empowering the unique position of the Graphic Designer within Singapore Singapore is not just an academic exercise, but a strategic necessity for sustaining the nation’s creative competitiveness on a global scale. The insights generated will provide tangible pathways for fostering innovation at the heart of Singapore's urban identity.</w:t>
      </w:r>
    </w:p>
    <w:bookmarkEnd w:id="26"/>
    <w:bookmarkStart w:id="27" w:name="conclusion"/>
    <w:p>
      <w:pPr>
        <w:pStyle w:val="Heading2"/>
      </w:pPr>
      <w:r>
        <w:t xml:space="preserve">7. Conclusion</w:t>
      </w:r>
    </w:p>
    <w:p>
      <w:pPr>
        <w:pStyle w:val="FirstParagraph"/>
      </w:pPr>
      <w:r>
        <w:t xml:space="preserve">The Graphic Designer in Singapore Singapore is at an inflection point, embodying both the pressures and potential of a city-state actively defining its creative future. This Thesis Proposal establishes a rigorous framework to move beyond generalizations about design in Asia, centering instead on the professional experience within Singapore's distinctive environment. By meticulously documenting the challenges, adaptations, and aspirations of today’s Graphic Designer operating in Singapore Singapore, this research will deliver essential knowledge to shape a more resilient and innovative creative sector – one where local talent thrives at the intersection of culture, technology, and global market demands.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Singapore Singapore's Creative Ecosystem</dc:title>
  <dc:creator/>
  <cp:keywords/>
  <dcterms:created xsi:type="dcterms:W3CDTF">2026-07-21T13:41:36Z</dcterms:created>
  <dcterms:modified xsi:type="dcterms:W3CDTF">2026-07-21T13:41:36Z</dcterms:modified>
</cp:coreProperties>
</file>

<file path=docProps/custom.xml><?xml version="1.0" encoding="utf-8"?>
<Properties xmlns="http://schemas.openxmlformats.org/officeDocument/2006/custom-properties" xmlns:vt="http://schemas.openxmlformats.org/officeDocument/2006/docPropsVTypes"/>
</file>