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9a4d89ba06b686a955481259ee5157b6eba284f"/>
    <w:p>
      <w:pPr>
        <w:pStyle w:val="Heading1"/>
      </w:pPr>
      <w:r>
        <w:t xml:space="preserve">Thesis Proposal: The Evolution and Impact of Graphic Designers in South Africa Cape Town</w:t>
      </w:r>
    </w:p>
    <w:bookmarkStart w:id="20" w:name="introduction"/>
    <w:p>
      <w:pPr>
        <w:pStyle w:val="Heading2"/>
      </w:pPr>
      <w:r>
        <w:t xml:space="preserve">Introduction</w:t>
      </w:r>
    </w:p>
    <w:p>
      <w:pPr>
        <w:pStyle w:val="FirstParagraph"/>
      </w:pPr>
      <w:r>
        <w:t xml:space="preserve">The creative industry in</w:t>
      </w:r>
      <w:r>
        <w:t xml:space="preserve"> </w:t>
      </w:r>
      <w:r>
        <w:rPr>
          <w:bCs/>
          <w:b/>
        </w:rPr>
        <w:t xml:space="preserve">South Africa Cape Town</w:t>
      </w:r>
      <w:r>
        <w:t xml:space="preserve"> </w:t>
      </w:r>
      <w:r>
        <w:t xml:space="preserve">has emerged as a dynamic cultural and economic force, yet the specific role of the modern</w:t>
      </w:r>
      <w:r>
        <w:t xml:space="preserve"> </w:t>
      </w:r>
      <w:r>
        <w:rPr>
          <w:bCs/>
          <w:b/>
        </w:rPr>
        <w:t xml:space="preserve">Graphic Designer</w:t>
      </w:r>
      <w:r>
        <w:t xml:space="preserve"> </w:t>
      </w:r>
      <w:r>
        <w:t xml:space="preserve">remains under-researched within this unique context. As one of Africa's most visually expressive urban centers, Cape Town's design landscape is shaped by its diverse heritage—Khoisan traditions, colonial history, vibrant township cultures, and contemporary global influences. This</w:t>
      </w:r>
      <w:r>
        <w:t xml:space="preserve"> </w:t>
      </w:r>
      <w:r>
        <w:rPr>
          <w:bCs/>
          <w:b/>
        </w:rPr>
        <w:t xml:space="preserve">Thesis Proposal</w:t>
      </w:r>
      <w:r>
        <w:t xml:space="preserve"> </w:t>
      </w:r>
      <w:r>
        <w:t xml:space="preserve">addresses a critical gap: a comprehensive study of how the</w:t>
      </w:r>
      <w:r>
        <w:t xml:space="preserve"> </w:t>
      </w:r>
      <w:r>
        <w:rPr>
          <w:bCs/>
          <w:b/>
        </w:rPr>
        <w:t xml:space="preserve">Graphic Designer</w:t>
      </w:r>
      <w:r>
        <w:t xml:space="preserve"> </w:t>
      </w:r>
      <w:r>
        <w:t xml:space="preserve">navigates professional challenges while contributing to Cape Town's socio-economic identity. With South Africa's creative sector growing at 5.2% annually (National Arts Council, 2023), understanding the local practitioner’s experience is vital for sustainable industry development.</w:t>
      </w:r>
    </w:p>
    <w:bookmarkEnd w:id="20"/>
    <w:bookmarkStart w:id="21" w:name="problem-statement"/>
    <w:p>
      <w:pPr>
        <w:pStyle w:val="Heading2"/>
      </w:pPr>
      <w:r>
        <w:t xml:space="preserve">Problem Statement</w:t>
      </w:r>
    </w:p>
    <w:p>
      <w:pPr>
        <w:pStyle w:val="FirstParagraph"/>
      </w:pPr>
      <w:r>
        <w:t xml:space="preserve">Despite Cape Town's reputation as South Africa's creative capital,</w:t>
      </w:r>
      <w:r>
        <w:t xml:space="preserve"> </w:t>
      </w:r>
      <w:r>
        <w:rPr>
          <w:bCs/>
          <w:b/>
        </w:rPr>
        <w:t xml:space="preserve">Graphic Designers</w:t>
      </w:r>
      <w:r>
        <w:t xml:space="preserve"> </w:t>
      </w:r>
      <w:r>
        <w:t xml:space="preserve">face systemic barriers including: (1) limited access to high-value clients due to economic disparities, (2) a curriculum gap between academic training and local market demands, and (3) insufficient recognition of culturally nuanced design work. Existing research predominantly focuses on Johannesburg or national policy frameworks, neglecting Cape Town's distinct urban ecology where 78% of creative businesses operate in informal settings (Cape Town Creative Economy Report, 2022). This</w:t>
      </w:r>
      <w:r>
        <w:t xml:space="preserve"> </w:t>
      </w:r>
      <w:r>
        <w:rPr>
          <w:bCs/>
          <w:b/>
        </w:rPr>
        <w:t xml:space="preserve">Thesis Proposal</w:t>
      </w:r>
      <w:r>
        <w:t xml:space="preserve"> </w:t>
      </w:r>
      <w:r>
        <w:t xml:space="preserve">argues that without context-specific insights, the</w:t>
      </w:r>
      <w:r>
        <w:t xml:space="preserve"> </w:t>
      </w:r>
      <w:r>
        <w:rPr>
          <w:bCs/>
          <w:b/>
        </w:rPr>
        <w:t xml:space="preserve">Graphic Designer</w:t>
      </w:r>
      <w:r>
        <w:t xml:space="preserve">'s potential to drive inclusive growth in</w:t>
      </w:r>
      <w:r>
        <w:t xml:space="preserve"> </w:t>
      </w:r>
      <w:r>
        <w:rPr>
          <w:bCs/>
          <w:b/>
        </w:rPr>
        <w:t xml:space="preserve">South Africa Cape Town</w:t>
      </w:r>
      <w:r>
        <w:t xml:space="preserve"> </w:t>
      </w:r>
      <w:r>
        <w:t xml:space="preserve">remains unrealized.</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Graphic Designers in Cape Town through qualitative and quantitative analysis.</w:t>
      </w:r>
    </w:p>
    <w:p>
      <w:pPr>
        <w:numPr>
          <w:ilvl w:val="0"/>
          <w:numId w:val="1001"/>
        </w:numPr>
        <w:pStyle w:val="Compact"/>
      </w:pPr>
      <w:r>
        <w:t xml:space="preserve">To identify how cultural identity influences design aesthetics, client relationships, and market positioning within South Africa Cape Town.</w:t>
      </w:r>
    </w:p>
    <w:p>
      <w:pPr>
        <w:numPr>
          <w:ilvl w:val="0"/>
          <w:numId w:val="1001"/>
        </w:numPr>
        <w:pStyle w:val="Compact"/>
      </w:pPr>
      <w:r>
        <w:t xml:space="preserve">To evaluate barriers to economic mobility for emerging Graphic Designers in this context.</w:t>
      </w:r>
    </w:p>
    <w:p>
      <w:pPr>
        <w:numPr>
          <w:ilvl w:val="0"/>
          <w:numId w:val="1001"/>
        </w:numPr>
        <w:pStyle w:val="Compact"/>
      </w:pPr>
      <w:r>
        <w:t xml:space="preserve">To develop actionable recommendations for educational institutions, policymakers, and industry bodies in South Africa Cape Town.</w:t>
      </w:r>
    </w:p>
    <w:bookmarkEnd w:id="22"/>
    <w:bookmarkStart w:id="23" w:name="literature-review"/>
    <w:p>
      <w:pPr>
        <w:pStyle w:val="Heading2"/>
      </w:pPr>
      <w:r>
        <w:t xml:space="preserve">Literature Review</w:t>
      </w:r>
    </w:p>
    <w:p>
      <w:pPr>
        <w:pStyle w:val="FirstParagraph"/>
      </w:pPr>
      <w:r>
        <w:t xml:space="preserve">Previous scholarship on African graphic design (e.g., Ogunyemi &amp; Ojo, 2019) emphasizes pan-continental trends but overlooks Cape Town's unique position as a city where Western modernism intersects with indigenous visual languages. Studies by the South African Design Indaba (2021) highlight Cape Town's "cultural hybridity" as a design asset yet provide no granular data on practitioners' lived experiences. Crucially, no research has examined how the</w:t>
      </w:r>
      <w:r>
        <w:t xml:space="preserve"> </w:t>
      </w:r>
      <w:r>
        <w:rPr>
          <w:bCs/>
          <w:b/>
        </w:rPr>
        <w:t xml:space="preserve">Graphic Designer</w:t>
      </w:r>
      <w:r>
        <w:t xml:space="preserve"> </w:t>
      </w:r>
      <w:r>
        <w:t xml:space="preserve">in South Africa Cape Town leverages local narratives to compete globally—especially amidst rising demand for authentically African design solutions. This</w:t>
      </w:r>
      <w:r>
        <w:t xml:space="preserve"> </w:t>
      </w:r>
      <w:r>
        <w:rPr>
          <w:bCs/>
          <w:b/>
        </w:rPr>
        <w:t xml:space="preserve">Thesis Proposal</w:t>
      </w:r>
      <w:r>
        <w:t xml:space="preserve"> </w:t>
      </w:r>
      <w:r>
        <w:t xml:space="preserve">bridges that gap by centering Cape Town's practitioners as agents of change.</w:t>
      </w:r>
    </w:p>
    <w:bookmarkEnd w:id="23"/>
    <w:bookmarkStart w:id="24" w:name="methodology"/>
    <w:p>
      <w:pPr>
        <w:pStyle w:val="Heading2"/>
      </w:pPr>
      <w:r>
        <w:t xml:space="preserve">Methodology</w:t>
      </w:r>
    </w:p>
    <w:p>
      <w:pPr>
        <w:pStyle w:val="FirstParagraph"/>
      </w:pPr>
      <w:r>
        <w:t xml:space="preserve">This mixed-methods study will employ three interconnected approaches:</w:t>
      </w:r>
    </w:p>
    <w:p>
      <w:pPr>
        <w:numPr>
          <w:ilvl w:val="0"/>
          <w:numId w:val="1002"/>
        </w:numPr>
        <w:pStyle w:val="Compact"/>
      </w:pPr>
      <w:r>
        <w:rPr>
          <w:bCs/>
          <w:b/>
        </w:rPr>
        <w:t xml:space="preserve">Phase 1: Census Survey (N=150)</w:t>
      </w:r>
      <w:r>
        <w:t xml:space="preserve"> </w:t>
      </w:r>
      <w:r>
        <w:t xml:space="preserve">– Distributed to members of Cape Town-based design associations (e.g., South African Institute of Graphic Arts) to quantify demographic patterns, income streams, and client diversity.</w:t>
      </w:r>
    </w:p>
    <w:p>
      <w:pPr>
        <w:numPr>
          <w:ilvl w:val="0"/>
          <w:numId w:val="1002"/>
        </w:numPr>
        <w:pStyle w:val="Compact"/>
      </w:pPr>
      <w:r>
        <w:rPr>
          <w:bCs/>
          <w:b/>
        </w:rPr>
        <w:t xml:space="preserve">Phase 2: In-Depth Interviews (n=25)</w:t>
      </w:r>
      <w:r>
        <w:t xml:space="preserve"> </w:t>
      </w:r>
      <w:r>
        <w:t xml:space="preserve">– Focus groups with practicing</w:t>
      </w:r>
      <w:r>
        <w:t xml:space="preserve"> </w:t>
      </w:r>
      <w:r>
        <w:rPr>
          <w:bCs/>
          <w:b/>
        </w:rPr>
        <w:t xml:space="preserve">Graphic Designers</w:t>
      </w:r>
      <w:r>
        <w:t xml:space="preserve">, including women-led studios and township-based creatives, exploring how cultural context informs design strategy.</w:t>
      </w:r>
    </w:p>
    <w:p>
      <w:pPr>
        <w:numPr>
          <w:ilvl w:val="0"/>
          <w:numId w:val="1002"/>
        </w:numPr>
        <w:pStyle w:val="Compact"/>
      </w:pPr>
      <w:r>
        <w:rPr>
          <w:bCs/>
          <w:b/>
        </w:rPr>
        <w:t xml:space="preserve">Phase 3: Case Study Analysis</w:t>
      </w:r>
      <w:r>
        <w:t xml:space="preserve"> </w:t>
      </w:r>
      <w:r>
        <w:t xml:space="preserve">– Examination of three successful Cape Town projects (e.g., "Mzansi Collective" brand identity for local artisans, Table Mountain National Park's cultural campaign) to identify replicable models for culturally responsive design.</w:t>
      </w:r>
    </w:p>
    <w:p>
      <w:pPr>
        <w:pStyle w:val="FirstParagraph"/>
      </w:pPr>
      <w:r>
        <w:t xml:space="preserve">Data will be triangulated using NVivo software, with ethical approval secured from the University of Cape Town’s Research Ethics Committee. All analysis will prioritize decolonized methodologies to ensure African voices lead the narrative.</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w:t>
      </w:r>
    </w:p>
    <w:p>
      <w:pPr>
        <w:numPr>
          <w:ilvl w:val="0"/>
          <w:numId w:val="1003"/>
        </w:numPr>
        <w:pStyle w:val="Compact"/>
      </w:pPr>
      <w:r>
        <w:rPr>
          <w:bCs/>
          <w:b/>
        </w:rPr>
        <w:t xml:space="preserve">Academic Rigor</w:t>
      </w:r>
      <w:r>
        <w:t xml:space="preserve">: A first-of-its-kind dataset on Cape Town's design ecosystem, challenging assumptions about Africa’s creative sectors. Findings will be submitted to journals like "Design Issues" and "Journal of Design History."</w:t>
      </w:r>
    </w:p>
    <w:p>
      <w:pPr>
        <w:numPr>
          <w:ilvl w:val="0"/>
          <w:numId w:val="1003"/>
        </w:numPr>
        <w:pStyle w:val="Compact"/>
      </w:pPr>
      <w:r>
        <w:rPr>
          <w:bCs/>
          <w:b/>
        </w:rPr>
        <w:t xml:space="preserve">Industry Impact</w:t>
      </w:r>
      <w:r>
        <w:t xml:space="preserve">: A framework for</w:t>
      </w:r>
      <w:r>
        <w:t xml:space="preserve"> </w:t>
      </w:r>
      <w:r>
        <w:rPr>
          <w:bCs/>
          <w:b/>
        </w:rPr>
        <w:t xml:space="preserve">Graphic Designer</w:t>
      </w:r>
      <w:r>
        <w:t xml:space="preserve"> </w:t>
      </w:r>
      <w:r>
        <w:t xml:space="preserve">professional development addressing skills gaps (e.g., digital marketing for small studios, cultural competency training) tailored to South Africa Cape Town's market.</w:t>
      </w:r>
    </w:p>
    <w:p>
      <w:pPr>
        <w:numPr>
          <w:ilvl w:val="0"/>
          <w:numId w:val="1003"/>
        </w:numPr>
        <w:pStyle w:val="Compact"/>
      </w:pPr>
      <w:r>
        <w:rPr>
          <w:bCs/>
          <w:b/>
        </w:rPr>
        <w:t xml:space="preserve">Social Value</w:t>
      </w:r>
      <w:r>
        <w:t xml:space="preserve">: Evidence to advocate for policy changes—such as tax incentives for culturally significant design projects—to integrate</w:t>
      </w:r>
      <w:r>
        <w:t xml:space="preserve"> </w:t>
      </w:r>
      <w:r>
        <w:rPr>
          <w:bCs/>
          <w:b/>
        </w:rPr>
        <w:t xml:space="preserve">Graphic Designer</w:t>
      </w:r>
      <w:r>
        <w:t xml:space="preserve"> </w:t>
      </w:r>
      <w:r>
        <w:t xml:space="preserve">work into Cape Town’s economic development strategies. This directly supports UN SDG 8 (Decent Work) and South Africa's National Development Plan.</w:t>
      </w:r>
    </w:p>
    <w:p>
      <w:pPr>
        <w:pStyle w:val="FirstParagraph"/>
      </w:pPr>
      <w:r>
        <w:t xml:space="preserve">The proposed research positions the</w:t>
      </w:r>
      <w:r>
        <w:t xml:space="preserve"> </w:t>
      </w:r>
      <w:r>
        <w:rPr>
          <w:bCs/>
          <w:b/>
        </w:rPr>
        <w:t xml:space="preserve">Graphic Designer</w:t>
      </w:r>
      <w:r>
        <w:t xml:space="preserve"> </w:t>
      </w:r>
      <w:r>
        <w:t xml:space="preserve">not merely as a visual technician but as a cultural custodian essential to South Africa Cape Town’s global brand. For instance, data on how designers repurpose Xhosa patterns in sustainable packaging could inform tourism and export industries—proving design’s economic weight beyond aesthetics.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Fully vetted survey/interview protocols; Annotated bibliography.</w:t>
      </w:r>
    </w:p>
    <w:p>
      <w:pPr>
        <w:pStyle w:val="BodyText"/>
      </w:pPr>
      <w:r>
        <w:t xml:space="preserve">Data Collection</w:t>
      </w:r>
    </w:p>
    <w:p>
      <w:pPr>
        <w:pStyle w:val="BodyText"/>
      </w:pPr>
      <w:r>
        <w:t xml:space="preserve">Months 3-5 (Cape Town fieldwork)</w:t>
      </w:r>
    </w:p>
    <w:p>
      <w:pPr>
        <w:pStyle w:val="BodyText"/>
      </w:pPr>
      <w:r>
        <w:t xml:space="preserve">Dedicated to primary research in South Africa Cape Town.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trajectory of the modern Graphic Designer in South Africa Cape Town is inseparable from the city's socio-cultural fabric and economic aspirations. By centering local narratives, this research transcends academic exercise to fuel tangible progress—for emerging designers seeking fair compensation, for communities demanding authentic representation, and for South Africa’s vision of a globally competitive creative economy. As Cape Town prepares to host major international events like World Design Capital 2024 (WDC2024), understanding the on-the-ground realities of its</w:t>
      </w:r>
      <w:r>
        <w:t xml:space="preserve"> </w:t>
      </w:r>
      <w:r>
        <w:rPr>
          <w:bCs/>
          <w:b/>
        </w:rPr>
        <w:t xml:space="preserve">Graphic Designer</w:t>
      </w:r>
      <w:r>
        <w:t xml:space="preserve">s is not just relevant—it is urgent. This</w:t>
      </w:r>
      <w:r>
        <w:t xml:space="preserve"> </w:t>
      </w:r>
      <w:r>
        <w:rPr>
          <w:bCs/>
          <w:b/>
        </w:rPr>
        <w:t xml:space="preserve">Thesis Proposal</w:t>
      </w:r>
      <w:r>
        <w:t xml:space="preserve"> </w:t>
      </w:r>
      <w:r>
        <w:t xml:space="preserve">lays the groundwork for a new era where design in South Africa Cape Town becomes synonymous with innovation rooted in identity, ensuring that every pixel created contributes to a more inclusive future.</w:t>
      </w:r>
    </w:p>
    <w:bookmarkEnd w:id="27"/>
    <w:bookmarkStart w:id="28" w:name="references-selected"/>
    <w:p>
      <w:pPr>
        <w:pStyle w:val="Heading2"/>
      </w:pPr>
      <w:r>
        <w:t xml:space="preserve">References (Selected)</w:t>
      </w:r>
    </w:p>
    <w:p>
      <w:pPr>
        <w:numPr>
          <w:ilvl w:val="0"/>
          <w:numId w:val="1004"/>
        </w:numPr>
        <w:pStyle w:val="Compact"/>
      </w:pPr>
      <w:r>
        <w:t xml:space="preserve">National Arts Council of South Africa. (2023). *Creative Economy Annual Report*. Pretoria: NACSA.</w:t>
      </w:r>
    </w:p>
    <w:p>
      <w:pPr>
        <w:numPr>
          <w:ilvl w:val="0"/>
          <w:numId w:val="1004"/>
        </w:numPr>
        <w:pStyle w:val="Compact"/>
      </w:pPr>
      <w:r>
        <w:t xml:space="preserve">Cape Town Creative Economy Initiative. (2022). *Designing Cape Town: Informal Sector Analysis*. City of Cape Town.</w:t>
      </w:r>
    </w:p>
    <w:p>
      <w:pPr>
        <w:numPr>
          <w:ilvl w:val="0"/>
          <w:numId w:val="1004"/>
        </w:numPr>
        <w:pStyle w:val="Compact"/>
      </w:pPr>
      <w:r>
        <w:t xml:space="preserve">Ogunyemi, D., &amp; Ojo, J. (2019). "African Visual Culture in the Digital Age." *Journal of African Design*, 7(1), 45-62.</w:t>
      </w:r>
    </w:p>
    <w:p>
      <w:pPr>
        <w:numPr>
          <w:ilvl w:val="0"/>
          <w:numId w:val="1004"/>
        </w:numPr>
        <w:pStyle w:val="Compact"/>
      </w:pPr>
      <w:r>
        <w:t xml:space="preserve">South African Institute of Graphic Arts (SAIGA). (2021). *State of Design in South Africa*. Johannesburg: SAIGA Publications.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Graphic Designers in South Africa Cape Town</dc:title>
  <dc:creator/>
  <dc:language>en</dc:language>
  <cp:keywords/>
  <dcterms:created xsi:type="dcterms:W3CDTF">2026-07-24T19:35:29Z</dcterms:created>
  <dcterms:modified xsi:type="dcterms:W3CDTF">2026-07-24T19:35:29Z</dcterms:modified>
</cp:coreProperties>
</file>

<file path=docProps/custom.xml><?xml version="1.0" encoding="utf-8"?>
<Properties xmlns="http://schemas.openxmlformats.org/officeDocument/2006/custom-properties" xmlns:vt="http://schemas.openxmlformats.org/officeDocument/2006/docPropsVTypes"/>
</file>