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Turkey</w:t>
      </w:r>
      <w:r>
        <w:t xml:space="preserve"> </w:t>
      </w:r>
      <w:r>
        <w:t xml:space="preserve">Istanbul's</w:t>
      </w:r>
      <w:r>
        <w:t xml:space="preserve"> </w:t>
      </w:r>
      <w:r>
        <w:t xml:space="preserve">Creative</w:t>
      </w:r>
      <w:r>
        <w:t xml:space="preserve"> </w:t>
      </w:r>
      <w:r>
        <w:t xml:space="preserve">Economy</w:t>
      </w:r>
    </w:p>
    <w:bookmarkStart w:id="28" w:name="Xbd2dc9655b9523c5ee2db4bde42e25a37f5f123"/>
    <w:p>
      <w:pPr>
        <w:pStyle w:val="Heading1"/>
      </w:pPr>
      <w:r>
        <w:t xml:space="preserve">Thesis Proposal: Navigating Cultural Identity and Digital Transformation – A Study of the Graphic Designer in Turkey Istanbul</w:t>
      </w:r>
    </w:p>
    <w:bookmarkStart w:id="20" w:name="abstract"/>
    <w:p>
      <w:pPr>
        <w:pStyle w:val="Heading2"/>
      </w:pPr>
      <w:r>
        <w:t xml:space="preserve">Abstract</w:t>
      </w:r>
    </w:p>
    <w:p>
      <w:pPr>
        <w:pStyle w:val="FirstParagraph"/>
      </w:pPr>
      <w:r>
        <w:t xml:space="preserve">This thesis proposal investigates the critical role and evolving professional landscape of the contemporary Graphic Designer within Istanbul, Turkey's largest metropolis and a global crossroads of culture, commerce, and creativity. Focusing on the unique socio-economic context of Turkey Istanbul – a city where Ottoman heritage collides with rapid modernization, booming tourism drives demand for visual communication, and digital innovation reshapes creative industries – this research aims to understand how Graphic Designers navigate cultural identity negotiation, technological adaptation, and market pressures. The study will contribute original insights into the professional identity formation of Graphic Designers in a non-Western, rapidly developing urban center within Turkey's specific economic and cultural framework. It addresses a significant gap in design scholarship that often overlooks the nuanced realities of designers operating outside traditional Western creative hubs.</w:t>
      </w:r>
    </w:p>
    <w:bookmarkEnd w:id="20"/>
    <w:bookmarkStart w:id="21" w:name="X04230c363bf073f7490ee9da72bd593589495c5"/>
    <w:p>
      <w:pPr>
        <w:pStyle w:val="Heading2"/>
      </w:pPr>
      <w:r>
        <w:t xml:space="preserve">1. Introduction: The Significance of the Graphic Designer in Turkey Istanbul</w:t>
      </w:r>
    </w:p>
    <w:p>
      <w:pPr>
        <w:pStyle w:val="FirstParagraph"/>
      </w:pPr>
      <w:r>
        <w:t xml:space="preserve">Istanbul, straddling Europe and Asia, is not merely a city but a dynamic visual language itself. As Turkey's undisputed creative capital and economic engine, it hosts a burgeoning design sector integral to its global branding, tourism industry, cultural institutions (like the Istanbul Modern Museum of Contemporary Art), and burgeoning tech startups. The Graphic Designer in this context is far more than a visual technician; they are a crucial interpreter of identity, communicator of brands within Turkey's complex cultural tapestry, and navigator of digital transformation. This thesis proposes to examine the specific professional challenges, creative strategies, educational gaps, and market dynamics shaping the Graphic Designer's practice *within* Istanbul. Understanding this role is paramount for developing effective design education in Turkey Istanbul, supporting local creative talent economically, and ensuring that visual communication accurately reflects Turkey's diverse cultural narrative on a global stage.</w:t>
      </w:r>
    </w:p>
    <w:bookmarkEnd w:id="21"/>
    <w:bookmarkStart w:id="22" w:name="problem-statement"/>
    <w:p>
      <w:pPr>
        <w:pStyle w:val="Heading2"/>
      </w:pPr>
      <w:r>
        <w:t xml:space="preserve">2. Problem Statement</w:t>
      </w:r>
    </w:p>
    <w:p>
      <w:pPr>
        <w:pStyle w:val="FirstParagraph"/>
      </w:pPr>
      <w:r>
        <w:t xml:space="preserve">Despite Istanbul's status as a major creative hub in the Middle East and Southeastern Europe, there is a paucity of scholarly research dedicated to the *specific professional experiences* of Graphic Designers operating within this unique urban environment. Existing literature often generalizes about "Middle Eastern" or "Turkish" design without acknowledging Istanbul's distinct microcosm – its specific historical layers, economic pressures (inflation, reliance on tourism), digital infrastructure, and the intense competition between traditional agencies and freelance platforms. Furthermore, the rapid shift towards digital-first communication post-pandemic has placed unprecedented demands on Graphic Designers in Turkey Istanbul to master new tools while maintaining cultural relevance. This research directly addresses the gap: How do Graphic Designers in Istanbul actively negotiate their professional identity, creative output, and economic sustainability amidst these converging forces?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Graphic Designers in Istanbul, including key employers (agencies, in-house teams at tourism firms, NGOs), freelance platforms, and educational pathways within Turkey.</w:t>
      </w:r>
    </w:p>
    <w:p>
      <w:pPr>
        <w:numPr>
          <w:ilvl w:val="0"/>
          <w:numId w:val="1001"/>
        </w:numPr>
        <w:pStyle w:val="Compact"/>
      </w:pPr>
      <w:r>
        <w:t xml:space="preserve">To analyze the specific cultural challenges Graphic Designers face when creating visual identities that resonate locally within Turkey's diverse communities while appealing to international audiences seeking "Turkish authenticity" or modern Istanbul aesthetics.</w:t>
      </w:r>
    </w:p>
    <w:p>
      <w:pPr>
        <w:numPr>
          <w:ilvl w:val="0"/>
          <w:numId w:val="1001"/>
        </w:numPr>
        <w:pStyle w:val="Compact"/>
      </w:pPr>
      <w:r>
        <w:t xml:space="preserve">To investigate the impact of digital transformation (social media, AI tools, e-commerce) on design workflows, client expectations, and the value proposition of the Graphic Designer in Istanbul's market.</w:t>
      </w:r>
    </w:p>
    <w:p>
      <w:pPr>
        <w:numPr>
          <w:ilvl w:val="0"/>
          <w:numId w:val="1001"/>
        </w:numPr>
        <w:pStyle w:val="Compact"/>
      </w:pPr>
      <w:r>
        <w:t xml:space="preserve">To evaluate perceived gaps in design education within universities and vocational programs in Turkey Istanbul concerning market-relevant skills and cultural competency for graphic design practice.</w:t>
      </w:r>
    </w:p>
    <w:p>
      <w:pPr>
        <w:numPr>
          <w:ilvl w:val="0"/>
          <w:numId w:val="1001"/>
        </w:numPr>
        <w:pStyle w:val="Compact"/>
      </w:pPr>
      <w:r>
        <w:t xml:space="preserve">To develop a framework outlining actionable recommendations for educational institutions, professional associations (like the Turkish Design Association), and policymakers to better support Graphic Designers in Turkey Istanbul's evolving creative economy.</w:t>
      </w:r>
    </w:p>
    <w:bookmarkEnd w:id="23"/>
    <w:bookmarkStart w:id="24" w:name="X5e4c10e2789ad99fa316e5809adfe84ecd04490"/>
    <w:p>
      <w:pPr>
        <w:pStyle w:val="Heading2"/>
      </w:pPr>
      <w:r>
        <w:t xml:space="preserve">4. Literature Review: Contextualizing the Designer in Istanbul</w:t>
      </w:r>
    </w:p>
    <w:p>
      <w:pPr>
        <w:pStyle w:val="FirstParagraph"/>
      </w:pPr>
      <w:r>
        <w:t xml:space="preserve">The literature review will critically engage with global design theory (e.g., Norman, Buxton), studies on design in emerging economies (e.g., work by Giedion or more recent scholars on Global South creative industries), and existing but limited research on Turkish graphic design history and contemporary practice. Key gaps identified include the lack of ethnographic studies focusing *specifically* on Istanbul-based practitioners' daily realities, the insufficient integration of Istanbul's unique geopolitical position (as a bridge between continents) into discussions of its visual culture, and minimal analysis of how Turkey's specific economic climate shapes design work. This research will position itself firmly within this context, using Istanbul as a vital case study for understanding design practice in complex post-colonial urban environments.</w:t>
      </w:r>
    </w:p>
    <w:bookmarkEnd w:id="24"/>
    <w:bookmarkStart w:id="25" w:name="methodology"/>
    <w:p>
      <w:pPr>
        <w:pStyle w:val="Heading2"/>
      </w:pPr>
      <w:r>
        <w:t xml:space="preserve">5. Methodology</w:t>
      </w:r>
    </w:p>
    <w:p>
      <w:pPr>
        <w:pStyle w:val="FirstParagraph"/>
      </w:pPr>
      <w:r>
        <w:t xml:space="preserve">This qualitative, mixed-methods study will employ:</w:t>
      </w:r>
    </w:p>
    <w:p>
      <w:pPr>
        <w:numPr>
          <w:ilvl w:val="0"/>
          <w:numId w:val="1002"/>
        </w:numPr>
        <w:pStyle w:val="Compact"/>
      </w:pPr>
      <w:r>
        <w:rPr>
          <w:bCs/>
          <w:b/>
        </w:rPr>
        <w:t xml:space="preserve">Semi-Structured Interviews:</w:t>
      </w:r>
      <w:r>
        <w:t xml:space="preserve"> </w:t>
      </w:r>
      <w:r>
        <w:t xml:space="preserve">Conducting 15-20 in-depth interviews with a diverse cohort of Graphic Designers in Istanbul (including agency leads, freelancers, educators) to explore lived experiences.</w:t>
      </w:r>
    </w:p>
    <w:p>
      <w:pPr>
        <w:numPr>
          <w:ilvl w:val="0"/>
          <w:numId w:val="1002"/>
        </w:numPr>
        <w:pStyle w:val="Compact"/>
      </w:pPr>
      <w:r>
        <w:rPr>
          <w:bCs/>
          <w:b/>
        </w:rPr>
        <w:t xml:space="preserve">Case Study Analysis:</w:t>
      </w:r>
      <w:r>
        <w:t xml:space="preserve"> </w:t>
      </w:r>
      <w:r>
        <w:t xml:space="preserve">Examining 3-5 significant recent visual identity projects from Istanbul-based studios or campaigns relevant to tourism, cultural institutions, or local brands within Turkey.</w:t>
      </w:r>
    </w:p>
    <w:p>
      <w:pPr>
        <w:numPr>
          <w:ilvl w:val="0"/>
          <w:numId w:val="1002"/>
        </w:numPr>
        <w:pStyle w:val="Compact"/>
      </w:pPr>
      <w:r>
        <w:rPr>
          <w:bCs/>
          <w:b/>
        </w:rPr>
        <w:t xml:space="preserve">Semi-Structured Focus Groups:</w:t>
      </w:r>
      <w:r>
        <w:t xml:space="preserve"> </w:t>
      </w:r>
      <w:r>
        <w:t xml:space="preserve">Facilitating discussions with design students at key institutions in Istanbul (e.g., Marmara University, Bilkent University) to understand educational perceptions and expectations.</w:t>
      </w:r>
    </w:p>
    <w:p>
      <w:pPr>
        <w:pStyle w:val="FirstParagraph"/>
      </w:pPr>
      <w:r>
        <w:t xml:space="preserve">Data will be analyzed thematically, focusing on recurring narratives related to cultural identity, technological adaptation, market pressures, and professional development. Ethical considerations regarding participant anonymity and consent within the Turkish context will be rigorously adhered to.</w:t>
      </w:r>
    </w:p>
    <w:bookmarkEnd w:id="25"/>
    <w:bookmarkStart w:id="26" w:name="expected-contribution"/>
    <w:p>
      <w:pPr>
        <w:pStyle w:val="Heading2"/>
      </w:pPr>
      <w:r>
        <w:t xml:space="preserve">6. Expected Contribution</w:t>
      </w:r>
    </w:p>
    <w:p>
      <w:pPr>
        <w:pStyle w:val="FirstParagraph"/>
      </w:pPr>
      <w:r>
        <w:t xml:space="preserve">This thesis proposal directly contributes by:</w:t>
      </w:r>
    </w:p>
    <w:p>
      <w:pPr>
        <w:numPr>
          <w:ilvl w:val="0"/>
          <w:numId w:val="1003"/>
        </w:numPr>
        <w:pStyle w:val="Compact"/>
      </w:pPr>
      <w:r>
        <w:t xml:space="preserve">Providing the first comprehensive academic study focused *specifically* on the professional identity and practice of Graphic Designers within Istanbul, Turkey.</w:t>
      </w:r>
    </w:p>
    <w:p>
      <w:pPr>
        <w:numPr>
          <w:ilvl w:val="0"/>
          <w:numId w:val="1003"/>
        </w:numPr>
        <w:pStyle w:val="Compact"/>
      </w:pPr>
      <w:r>
        <w:t xml:space="preserve">Generating evidence-based insights crucial for reforming design education programs in Turkey Istanbul to produce graduates equipped for local market demands.</w:t>
      </w:r>
    </w:p>
    <w:p>
      <w:pPr>
        <w:numPr>
          <w:ilvl w:val="0"/>
          <w:numId w:val="1003"/>
        </w:numPr>
        <w:pStyle w:val="Compact"/>
      </w:pPr>
      <w:r>
        <w:t xml:space="preserve">Offering a nuanced understanding of how cultural heritage (Ottoman, Anatolian, contemporary Turkish) is visually negotiated by professionals within a globalized creative economy.</w:t>
      </w:r>
    </w:p>
    <w:p>
      <w:pPr>
        <w:numPr>
          <w:ilvl w:val="0"/>
          <w:numId w:val="1003"/>
        </w:numPr>
        <w:pStyle w:val="Compact"/>
      </w:pPr>
      <w:r>
        <w:t xml:space="preserve">Providing actionable data for the Turkish design community and government bodies to foster a more sustainable and internationally competitive creative sector centered in Istanbul.</w:t>
      </w:r>
    </w:p>
    <w:bookmarkEnd w:id="26"/>
    <w:bookmarkStart w:id="27" w:name="conclusion"/>
    <w:p>
      <w:pPr>
        <w:pStyle w:val="Heading2"/>
      </w:pPr>
      <w:r>
        <w:t xml:space="preserve">7. Conclusion</w:t>
      </w:r>
    </w:p>
    <w:p>
      <w:pPr>
        <w:pStyle w:val="FirstParagraph"/>
      </w:pPr>
      <w:r>
        <w:t xml:space="preserve">The Graphic Designer in Turkey Istanbul operates at a fascinating, complex intersection of tradition and innovation, local identity and global market forces. This Thesis Proposal outlines a necessary investigation into this pivotal role. By centering the experiences of designers actively shaping Istanbul's visual landscape – from the historic streets of Fatih to the digital boards of tech hubs in Maslak – this research promises not only academic rigor but tangible value for Turkey's creative future. Understanding how Graphic Designers navigate these challenges is fundamental to ensuring Istanbul remains a vibrant, authentic, and innovative center of visual culture within Turkey and on the world stage.</w:t>
      </w:r>
    </w:p>
    <w:p>
      <w:pPr>
        <w:pStyle w:val="BodyText"/>
      </w:pPr>
      <w:r>
        <w:rPr>
          <w:bCs/>
          <w:b/>
        </w:rPr>
        <w:t xml:space="preserve">Keywords:</w:t>
      </w:r>
      <w:r>
        <w:t xml:space="preserve"> </w:t>
      </w:r>
      <w:r>
        <w:t xml:space="preserve">Graphic Designer, Thesis Proposal, Turkey Istanbul, Cultural Identity in Design, Creative Economy Istanbul, Visual Communication Turkey.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Turkey Istanbul's Creative Economy</dc:title>
  <dc:creator/>
  <dc:language>en</dc:language>
  <cp:keywords/>
  <dcterms:created xsi:type="dcterms:W3CDTF">2025-12-08T21:48:54Z</dcterms:created>
  <dcterms:modified xsi:type="dcterms:W3CDTF">2025-12-08T21:48:54Z</dcterms:modified>
</cp:coreProperties>
</file>

<file path=docProps/custom.xml><?xml version="1.0" encoding="utf-8"?>
<Properties xmlns="http://schemas.openxmlformats.org/officeDocument/2006/custom-properties" xmlns:vt="http://schemas.openxmlformats.org/officeDocument/2006/docPropsVTypes"/>
</file>