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e8b76e576ea0ef79bc8c068dbb15114dad93166"/>
    <w:p>
      <w:pPr>
        <w:pStyle w:val="Heading1"/>
      </w:pPr>
      <w:r>
        <w:t xml:space="preserve">Thesis Proposal: The Evolving Role of the Graphic Designer in United Arab Emirates Dubai</w:t>
      </w:r>
    </w:p>
    <w:p>
      <w:pPr>
        <w:pStyle w:val="FirstParagraph"/>
      </w:pPr>
      <w:r>
        <w:rPr>
          <w:bCs/>
          <w:b/>
        </w:rPr>
        <w:t xml:space="preserve">Abstract:</w:t>
      </w:r>
      <w:r>
        <w:t xml:space="preserve"> </w:t>
      </w:r>
      <w:r>
        <w:t xml:space="preserve">This thesis proposal examines the contemporary professional landscape and future trajectory of the</w:t>
      </w:r>
      <w:r>
        <w:t xml:space="preserve"> </w:t>
      </w:r>
      <w:r>
        <w:rPr>
          <w:iCs/>
          <w:i/>
        </w:rPr>
        <w:t xml:space="preserve">Graphic Designer</w:t>
      </w:r>
      <w:r>
        <w:t xml:space="preserve"> </w:t>
      </w:r>
      <w:r>
        <w:t xml:space="preserve">within the rapidly evolving creative economy of</w:t>
      </w:r>
      <w:r>
        <w:t xml:space="preserve"> </w:t>
      </w:r>
      <w:r>
        <w:rPr>
          <w:iCs/>
          <w:i/>
        </w:rPr>
        <w:t xml:space="preserve">United Arab Emirates Dubai</w:t>
      </w:r>
      <w:r>
        <w:t xml:space="preserve">. Moving beyond generic design practices, this research investigates how cultural specificity, technological acceleration, and Dubai's unique position as a global hub shape the identity, skills, and strategic value of the local</w:t>
      </w:r>
      <w:r>
        <w:t xml:space="preserve"> </w:t>
      </w:r>
      <w:r>
        <w:rPr>
          <w:bCs/>
          <w:b/>
        </w:rPr>
        <w:t xml:space="preserve">Graphic Designer</w:t>
      </w:r>
      <w:r>
        <w:t xml:space="preserve">. Focusing on the dynamic context of</w:t>
      </w:r>
      <w:r>
        <w:t xml:space="preserve"> </w:t>
      </w:r>
      <w:r>
        <w:rPr>
          <w:iCs/>
          <w:i/>
        </w:rPr>
        <w:t xml:space="preserve">United Arab Emirates Dubai</w:t>
      </w:r>
      <w:r>
        <w:t xml:space="preserve">, this study addresses a critical gap in understanding how design professionals navigate between traditional Emirati aesthetics, international client demands, and digital transformation. The findings will provide actionable insights for educational institutions, creative agencies, and businesses seeking to leverage design as a core strategic asset within the Dubai market.</w:t>
      </w:r>
    </w:p>
    <w:bookmarkStart w:id="20" w:name="X3044edd95b3f2fcb8c134a6c6993c0df6b24471"/>
    <w:p>
      <w:pPr>
        <w:pStyle w:val="Heading2"/>
      </w:pPr>
      <w:r>
        <w:t xml:space="preserve">1. Introduction: Designing at the Crossroads of Tradition and Future</w:t>
      </w:r>
    </w:p>
    <w:p>
      <w:pPr>
        <w:pStyle w:val="FirstParagraph"/>
      </w:pPr>
      <w:r>
        <w:t xml:space="preserve">The</w:t>
      </w:r>
      <w:r>
        <w:t xml:space="preserve"> </w:t>
      </w:r>
      <w:r>
        <w:rPr>
          <w:iCs/>
          <w:i/>
        </w:rPr>
        <w:t xml:space="preserve">United Arab Emirates Dubai</w:t>
      </w:r>
      <w:r>
        <w:t xml:space="preserve"> </w:t>
      </w:r>
      <w:r>
        <w:t xml:space="preserve">has emerged as a pivotal global hub, renowned for its ambitious vision (e.g., Dubai Vision 2040) and unparalleled blend of heritage and innovation. Within this vibrant ecosystem, the role of the</w:t>
      </w:r>
      <w:r>
        <w:t xml:space="preserve"> </w:t>
      </w:r>
      <w:r>
        <w:rPr>
          <w:bCs/>
          <w:b/>
        </w:rPr>
        <w:t xml:space="preserve">Graphic Designer</w:t>
      </w:r>
      <w:r>
        <w:t xml:space="preserve"> </w:t>
      </w:r>
      <w:r>
        <w:t xml:space="preserve">is undergoing profound transformation. No longer merely executing visual tasks, the contemporary</w:t>
      </w:r>
      <w:r>
        <w:t xml:space="preserve"> </w:t>
      </w:r>
      <w:r>
        <w:rPr>
          <w:iCs/>
          <w:i/>
        </w:rPr>
        <w:t xml:space="preserve">Graphic Designer in Dubai</w:t>
      </w:r>
      <w:r>
        <w:t xml:space="preserve"> </w:t>
      </w:r>
      <w:r>
        <w:t xml:space="preserve">operates at the intersection of cultural identity, luxury branding, digital disruption, and multicultural communication. This thesis proposes a focused investigation into this evolving professional identity within the specific socio-economic and cultural context of</w:t>
      </w:r>
      <w:r>
        <w:t xml:space="preserve"> </w:t>
      </w:r>
      <w:r>
        <w:rPr>
          <w:iCs/>
          <w:i/>
        </w:rPr>
        <w:t xml:space="preserve">United Arab Emirates Dubai</w:t>
      </w:r>
      <w:r>
        <w:t xml:space="preserve">. Understanding how designers adapt their craft to serve a market defined by global tourism, high-end retail (e.g., Dubai Mall), luxury hospitality (Emirates Airlines, Burj Al Arab), and rapidly growing digital startups is crucial for the sector's sustainable development.</w:t>
      </w:r>
    </w:p>
    <w:bookmarkEnd w:id="20"/>
    <w:bookmarkStart w:id="21" w:name="X43fae767eb2311cd202e57e5b50f8586b8691c0"/>
    <w:p>
      <w:pPr>
        <w:pStyle w:val="Heading2"/>
      </w:pPr>
      <w:r>
        <w:t xml:space="preserve">2. Problem Statement: Navigating Unique Challenges in Dubai</w:t>
      </w:r>
    </w:p>
    <w:p>
      <w:pPr>
        <w:pStyle w:val="FirstParagraph"/>
      </w:pPr>
      <w:r>
        <w:t xml:space="preserve">While graphic design is a global profession, its application in</w:t>
      </w:r>
      <w:r>
        <w:t xml:space="preserve"> </w:t>
      </w:r>
      <w:r>
        <w:rPr>
          <w:iCs/>
          <w:i/>
        </w:rPr>
        <w:t xml:space="preserve">United Arab Emirates Dubai</w:t>
      </w:r>
      <w:r>
        <w:t xml:space="preserve"> </w:t>
      </w:r>
      <w:r>
        <w:t xml:space="preserve">presents distinct challenges and opportunities often overlooked in international literature. Key issues include:</w:t>
      </w:r>
    </w:p>
    <w:p>
      <w:pPr>
        <w:numPr>
          <w:ilvl w:val="0"/>
          <w:numId w:val="1001"/>
        </w:numPr>
        <w:pStyle w:val="Compact"/>
      </w:pPr>
      <w:r>
        <w:rPr>
          <w:bCs/>
          <w:b/>
        </w:rPr>
        <w:t xml:space="preserve">Cultural Nuance:</w:t>
      </w:r>
      <w:r>
        <w:t xml:space="preserve"> </w:t>
      </w:r>
      <w:r>
        <w:t xml:space="preserve">Designing for a multicultural population (over 80% expatriate) while respecting Emirati cultural values and Islamic aesthetics demands deep sensitivity beyond generic "global" design approaches.</w:t>
      </w:r>
    </w:p>
    <w:p>
      <w:pPr>
        <w:numPr>
          <w:ilvl w:val="0"/>
          <w:numId w:val="1001"/>
        </w:numPr>
        <w:pStyle w:val="Compact"/>
      </w:pPr>
      <w:r>
        <w:rPr>
          <w:bCs/>
          <w:b/>
        </w:rPr>
        <w:t xml:space="preserve">Luxury Branding Imperative:</w:t>
      </w:r>
      <w:r>
        <w:t xml:space="preserve"> </w:t>
      </w:r>
      <w:r>
        <w:t xml:space="preserve">Dubai’s economy is heavily driven by luxury, requiring designers to master high-end visual language for global brands (e.g., Rolex, Louis Vuitton) and local luxury entities (e.g., Majid Al Futtaim's brands), often with specific regional adaptations.</w:t>
      </w:r>
    </w:p>
    <w:p>
      <w:pPr>
        <w:numPr>
          <w:ilvl w:val="0"/>
          <w:numId w:val="1001"/>
        </w:numPr>
        <w:pStyle w:val="Compact"/>
      </w:pPr>
      <w:r>
        <w:rPr>
          <w:bCs/>
          <w:b/>
        </w:rPr>
        <w:t xml:space="preserve">Digital Acceleration:</w:t>
      </w:r>
      <w:r>
        <w:t xml:space="preserve"> </w:t>
      </w:r>
      <w:r>
        <w:t xml:space="preserve">Rapid adoption of digital platforms for marketing, social media engagement (especially during Ramadan and Dubai Shopping Festival), and virtual experiences necessitates constant skill updates beyond traditional print design.</w:t>
      </w:r>
    </w:p>
    <w:p>
      <w:pPr>
        <w:numPr>
          <w:ilvl w:val="0"/>
          <w:numId w:val="1001"/>
        </w:numPr>
        <w:pStyle w:val="Compact"/>
      </w:pPr>
      <w:r>
        <w:rPr>
          <w:bCs/>
          <w:b/>
        </w:rPr>
        <w:t xml:space="preserve">Educational Mismatch:</w:t>
      </w:r>
      <w:r>
        <w:t xml:space="preserve"> </w:t>
      </w:r>
      <w:r>
        <w:t xml:space="preserve">Current design curricula in UAE institutions may not fully equip graduates with the specific market demands, cultural intelligence, or strategic business acumen required by the Dubai creative industry.</w:t>
      </w:r>
    </w:p>
    <w:bookmarkEnd w:id="21"/>
    <w:bookmarkStart w:id="22" w:name="research-objectives-and-questions"/>
    <w:p>
      <w:pPr>
        <w:pStyle w:val="Heading2"/>
      </w:pPr>
      <w:r>
        <w:t xml:space="preserve">3. Research Objectives and Questions</w:t>
      </w:r>
    </w:p>
    <w:p>
      <w:pPr>
        <w:pStyle w:val="FirstParagraph"/>
      </w:pPr>
      <w:r>
        <w:t xml:space="preserve">This thesis aims to:</w:t>
      </w:r>
    </w:p>
    <w:p>
      <w:pPr>
        <w:numPr>
          <w:ilvl w:val="0"/>
          <w:numId w:val="1002"/>
        </w:numPr>
        <w:pStyle w:val="Compact"/>
      </w:pPr>
      <w:r>
        <w:t xml:space="preserve">Identify the core competencies and evolving skill sets most valued by employers of a Graphic Designer in Dubai's current market.</w:t>
      </w:r>
    </w:p>
    <w:p>
      <w:pPr>
        <w:numPr>
          <w:ilvl w:val="0"/>
          <w:numId w:val="1002"/>
        </w:numPr>
        <w:pStyle w:val="Compact"/>
      </w:pPr>
      <w:r>
        <w:t xml:space="preserve">Analyze how cultural intelligence and understanding of Emirati identity specifically influence design decisions and client relationships.</w:t>
      </w:r>
    </w:p>
    <w:p>
      <w:pPr>
        <w:numPr>
          <w:ilvl w:val="0"/>
          <w:numId w:val="1002"/>
        </w:numPr>
        <w:pStyle w:val="Compact"/>
      </w:pPr>
      <w:r>
        <w:t xml:space="preserve">Evaluate the impact of digital transformation (AR, AI-driven design tools, social media trends) on the day-to-day practice of a Graphic Designer in Dubai.</w:t>
      </w:r>
    </w:p>
    <w:p>
      <w:pPr>
        <w:numPr>
          <w:ilvl w:val="0"/>
          <w:numId w:val="1002"/>
        </w:numPr>
        <w:pStyle w:val="Compact"/>
      </w:pPr>
      <w:r>
        <w:t xml:space="preserve">Assess the perceived gap between academic training for a Graphic Designer in UAE institutions and industry expectations within Dubai's specific context.</w:t>
      </w:r>
    </w:p>
    <w:bookmarkEnd w:id="22"/>
    <w:bookmarkStart w:id="23" w:name="X2f53651ac06acb719ebe05170387f0f2b3e6e46"/>
    <w:p>
      <w:pPr>
        <w:pStyle w:val="Heading2"/>
      </w:pPr>
      <w:r>
        <w:t xml:space="preserve">4. Literature Review: Contextualizing the Dubai Design Landscape</w:t>
      </w:r>
    </w:p>
    <w:p>
      <w:pPr>
        <w:pStyle w:val="FirstParagraph"/>
      </w:pPr>
      <w:r>
        <w:t xml:space="preserve">Existing literature often treats design through Western or globalized lenses, neglecting the nuances of Gulf markets. Key works by authors like John L. Allen on Middle Eastern branding offer partial insights but lack depth on Dubai's specific dynamics. Recent reports from organizations like</w:t>
      </w:r>
      <w:r>
        <w:t xml:space="preserve"> </w:t>
      </w:r>
      <w:r>
        <w:rPr>
          <w:iCs/>
          <w:i/>
        </w:rPr>
        <w:t xml:space="preserve">Dubai Creative Industries Centre (Dubai Creative) and the Dubai Design District (d3)</w:t>
      </w:r>
      <w:r>
        <w:t xml:space="preserve"> </w:t>
      </w:r>
      <w:r>
        <w:t xml:space="preserve">provide emerging market data but focus more on macro trends than individual professional practice. This research bridges this gap by centering the</w:t>
      </w:r>
      <w:r>
        <w:t xml:space="preserve"> </w:t>
      </w:r>
      <w:r>
        <w:rPr>
          <w:bCs/>
          <w:b/>
        </w:rPr>
        <w:t xml:space="preserve">Graphic Designer</w:t>
      </w:r>
      <w:r>
        <w:t xml:space="preserve"> </w:t>
      </w:r>
      <w:r>
        <w:t xml:space="preserve">as the subject of study within</w:t>
      </w:r>
      <w:r>
        <w:t xml:space="preserve"> </w:t>
      </w:r>
      <w:r>
        <w:rPr>
          <w:iCs/>
          <w:i/>
        </w:rPr>
        <w:t xml:space="preserve">United Arab Emirates Dubai</w:t>
      </w:r>
      <w:r>
        <w:t xml:space="preserve">, moving from a sectoral view to an occupational one.</w:t>
      </w:r>
    </w:p>
    <w:bookmarkEnd w:id="23"/>
    <w:bookmarkStart w:id="24" w:name="Xca64823ef79c0caedefceddbad2e6a9400b96cd"/>
    <w:p>
      <w:pPr>
        <w:pStyle w:val="Heading2"/>
      </w:pPr>
      <w:r>
        <w:t xml:space="preserve">5. Methodology: Grounded Research in Dubai's Creative Ecosystem</w:t>
      </w:r>
    </w:p>
    <w:p>
      <w:pPr>
        <w:pStyle w:val="FirstParagraph"/>
      </w:pPr>
      <w:r>
        <w:t xml:space="preserve">This qualitative study will employ a multi-method approach grounded in the Dubai context:</w:t>
      </w:r>
    </w:p>
    <w:p>
      <w:pPr>
        <w:numPr>
          <w:ilvl w:val="0"/>
          <w:numId w:val="1003"/>
        </w:numPr>
        <w:pStyle w:val="Compact"/>
      </w:pPr>
      <w:r>
        <w:rPr>
          <w:bCs/>
          <w:b/>
        </w:rPr>
        <w:t xml:space="preserve">Case Studies:</w:t>
      </w:r>
      <w:r>
        <w:t xml:space="preserve"> </w:t>
      </w:r>
      <w:r>
        <w:t xml:space="preserve">In-depth analysis of 5-7 prominent design agencies and creative teams operating within d3 and other key Dubai hubs (e.g., DIFC, Downtown), focusing on recent projects reflecting Dubai's cultural and market demands.</w:t>
      </w:r>
    </w:p>
    <w:p>
      <w:pPr>
        <w:numPr>
          <w:ilvl w:val="0"/>
          <w:numId w:val="1003"/>
        </w:numPr>
        <w:pStyle w:val="Compact"/>
      </w:pPr>
      <w:r>
        <w:rPr>
          <w:bCs/>
          <w:b/>
        </w:rPr>
        <w:t xml:space="preserve">Semi-Structured Interviews:</w:t>
      </w:r>
      <w:r>
        <w:t xml:space="preserve"> </w:t>
      </w:r>
      <w:r>
        <w:t xml:space="preserve">Conducting 15-20 interviews with practicing</w:t>
      </w:r>
      <w:r>
        <w:t xml:space="preserve"> </w:t>
      </w:r>
      <w:r>
        <w:rPr>
          <w:iCs/>
          <w:i/>
        </w:rPr>
        <w:t xml:space="preserve">Graphic Designers</w:t>
      </w:r>
      <w:r>
        <w:t xml:space="preserve">, studio leads, and HR managers at leading Dubai-based brands (e.g., Emirates, Emaar, local luxury retailers) to capture lived experiences.</w:t>
      </w:r>
    </w:p>
    <w:p>
      <w:pPr>
        <w:numPr>
          <w:ilvl w:val="0"/>
          <w:numId w:val="1003"/>
        </w:numPr>
        <w:pStyle w:val="Compact"/>
      </w:pPr>
      <w:r>
        <w:rPr>
          <w:bCs/>
          <w:b/>
        </w:rPr>
        <w:t xml:space="preserve">Document Analysis:</w:t>
      </w:r>
      <w:r>
        <w:t xml:space="preserve"> </w:t>
      </w:r>
      <w:r>
        <w:t xml:space="preserve">Reviewing project briefs, campaign materials (both successful and challenging), and agency portfolios specifically tied to Dubai's market context.</w:t>
      </w:r>
    </w:p>
    <w:bookmarkEnd w:id="24"/>
    <w:bookmarkStart w:id="25" w:name="significance-of-the-study"/>
    <w:p>
      <w:pPr>
        <w:pStyle w:val="Heading2"/>
      </w:pPr>
      <w:r>
        <w:t xml:space="preserve">6. Significance of the Study</w:t>
      </w:r>
    </w:p>
    <w:p>
      <w:pPr>
        <w:pStyle w:val="FirstParagraph"/>
      </w:pPr>
      <w:r>
        <w:t xml:space="preserve">This thesis offers significant value for stakeholders in the</w:t>
      </w:r>
      <w:r>
        <w:t xml:space="preserve"> </w:t>
      </w:r>
      <w:r>
        <w:rPr>
          <w:iCs/>
          <w:i/>
        </w:rPr>
        <w:t xml:space="preserve">United Arab Emirates Dubai</w:t>
      </w:r>
      <w:r>
        <w:t xml:space="preserve"> </w:t>
      </w:r>
      <w:r>
        <w:t xml:space="preserve">creative landscape:</w:t>
      </w:r>
    </w:p>
    <w:p>
      <w:pPr>
        <w:numPr>
          <w:ilvl w:val="0"/>
          <w:numId w:val="1004"/>
        </w:numPr>
        <w:pStyle w:val="Compact"/>
      </w:pPr>
      <w:r>
        <w:rPr>
          <w:bCs/>
          <w:b/>
        </w:rPr>
        <w:t xml:space="preserve">For Designers:</w:t>
      </w:r>
      <w:r>
        <w:t xml:space="preserve"> </w:t>
      </w:r>
      <w:r>
        <w:t xml:space="preserve">Provides a roadmap for career development, highlighting crucial cultural and technical skills specific to success in Dubai.</w:t>
      </w:r>
    </w:p>
    <w:p>
      <w:pPr>
        <w:numPr>
          <w:ilvl w:val="0"/>
          <w:numId w:val="1004"/>
        </w:numPr>
        <w:pStyle w:val="Compact"/>
      </w:pPr>
      <w:r>
        <w:rPr>
          <w:bCs/>
          <w:b/>
        </w:rPr>
        <w:t xml:space="preserve">For Educational Institutions:</w:t>
      </w:r>
      <w:r>
        <w:t xml:space="preserve"> </w:t>
      </w:r>
      <w:r>
        <w:t xml:space="preserve">Offers empirical data to reform curricula, ensuring graduates possess the targeted competencies demanded by Dubai's market (e.g., integrating Arabic typography mastery, understanding of Islamic design principles within modern contexts).</w:t>
      </w:r>
    </w:p>
    <w:p>
      <w:pPr>
        <w:numPr>
          <w:ilvl w:val="0"/>
          <w:numId w:val="1004"/>
        </w:numPr>
        <w:pStyle w:val="Compact"/>
      </w:pPr>
      <w:r>
        <w:rPr>
          <w:bCs/>
          <w:b/>
        </w:rPr>
        <w:t xml:space="preserve">For Businesses &amp; Agencies:</w:t>
      </w:r>
      <w:r>
        <w:t xml:space="preserve"> </w:t>
      </w:r>
      <w:r>
        <w:t xml:space="preserve">Enhances strategic understanding of how a culturally intelligent</w:t>
      </w:r>
      <w:r>
        <w:t xml:space="preserve"> </w:t>
      </w:r>
      <w:r>
        <w:rPr>
          <w:iCs/>
          <w:i/>
        </w:rPr>
        <w:t xml:space="preserve">Graphic Designer</w:t>
      </w:r>
      <w:r>
        <w:t xml:space="preserve"> </w:t>
      </w:r>
      <w:r>
        <w:t xml:space="preserve">contributes to brand resonance and market penetration in the UAE.</w:t>
      </w:r>
    </w:p>
    <w:p>
      <w:pPr>
        <w:numPr>
          <w:ilvl w:val="0"/>
          <w:numId w:val="1004"/>
        </w:numPr>
        <w:pStyle w:val="Compact"/>
      </w:pPr>
      <w:r>
        <w:rPr>
          <w:bCs/>
          <w:b/>
        </w:rPr>
        <w:t xml:space="preserve">For Dubai's Vision:</w:t>
      </w:r>
      <w:r>
        <w:t xml:space="preserve"> </w:t>
      </w:r>
      <w:r>
        <w:t xml:space="preserve">Supports the national goal of positioning Dubai as a leading global creative hub by strengthening its most critical human resource: the local</w:t>
      </w:r>
      <w:r>
        <w:t xml:space="preserve"> </w:t>
      </w:r>
      <w:r>
        <w:rPr>
          <w:bCs/>
          <w:b/>
        </w:rPr>
        <w:t xml:space="preserve">Graphic Designer</w:t>
      </w:r>
      <w:r>
        <w:t xml:space="preserve">.</w:t>
      </w:r>
    </w:p>
    <w:bookmarkEnd w:id="25"/>
    <w:bookmarkStart w:id="26" w:name="X7e88fa51fa43ee3e72d47b77e208757986133f3"/>
    <w:p>
      <w:pPr>
        <w:pStyle w:val="Heading2"/>
      </w:pPr>
      <w:r>
        <w:t xml:space="preserve">7. Expected Outcomes and Contribution to Knowledge</w:t>
      </w:r>
    </w:p>
    <w:p>
      <w:pPr>
        <w:pStyle w:val="FirstParagraph"/>
      </w:pPr>
      <w:r>
        <w:t xml:space="preserve">The research anticipates revealing that the successful Graphic Designer in Dubai is not defined solely by technical skill, but by a unique triad: deep cultural fluency within the UAE context, advanced digital adaptability, and strategic business acumen. This study will move beyond describing Dubai's design output to diagnose the professional identity and evolving role of the designer *within* that environment. It will contribute new theoretical frameworks for understanding "cultural intelligence in design practice" specific to rapidly globalizing yet deeply traditional Gulf cities like Dubai, offering a replicable model for other emerging creative hubs.</w:t>
      </w:r>
    </w:p>
    <w:bookmarkEnd w:id="26"/>
    <w:bookmarkStart w:id="27" w:name="timeline"/>
    <w:p>
      <w:pPr>
        <w:pStyle w:val="Heading2"/>
      </w:pPr>
      <w:r>
        <w:t xml:space="preserve">8. Timeline</w:t>
      </w:r>
    </w:p>
    <w:p>
      <w:pPr>
        <w:pStyle w:val="FirstParagraph"/>
      </w:pPr>
      <w:r>
        <w:rPr>
          <w:iCs/>
          <w:i/>
        </w:rPr>
        <w:t xml:space="preserve">(Phased over 18 months)</w:t>
      </w:r>
    </w:p>
    <w:p>
      <w:pPr>
        <w:numPr>
          <w:ilvl w:val="0"/>
          <w:numId w:val="1005"/>
        </w:numPr>
        <w:pStyle w:val="Compact"/>
      </w:pPr>
      <w:r>
        <w:rPr>
          <w:bCs/>
          <w:b/>
        </w:rPr>
        <w:t xml:space="preserve">Months 1-3:</w:t>
      </w:r>
      <w:r>
        <w:t xml:space="preserve"> </w:t>
      </w:r>
      <w:r>
        <w:t xml:space="preserve">Comprehensive literature review; Finalizing research instruments (interview guides, case study frameworks) tailored to Dubai context.</w:t>
      </w:r>
    </w:p>
    <w:p>
      <w:pPr>
        <w:numPr>
          <w:ilvl w:val="0"/>
          <w:numId w:val="1005"/>
        </w:numPr>
        <w:pStyle w:val="Compact"/>
      </w:pPr>
      <w:r>
        <w:rPr>
          <w:bCs/>
          <w:b/>
        </w:rPr>
        <w:t xml:space="preserve">Months 4-7:</w:t>
      </w:r>
      <w:r>
        <w:t xml:space="preserve"> </w:t>
      </w:r>
      <w:r>
        <w:t xml:space="preserve">Data collection: Conducting interviews with Dubai-based designers and stakeholders; Initial case study analysis.</w:t>
      </w:r>
    </w:p>
    <w:p>
      <w:pPr>
        <w:numPr>
          <w:ilvl w:val="0"/>
          <w:numId w:val="1005"/>
        </w:numPr>
        <w:pStyle w:val="Compact"/>
      </w:pPr>
      <w:r>
        <w:rPr>
          <w:bCs/>
          <w:b/>
        </w:rPr>
        <w:t xml:space="preserve">Months 8-12:</w:t>
      </w:r>
      <w:r>
        <w:t xml:space="preserve"> </w:t>
      </w:r>
      <w:r>
        <w:t xml:space="preserve">Thematic analysis of interview data; Deep dive into case studies; Drafting key findings on skills, cultural integration, and digital impact.</w:t>
      </w:r>
    </w:p>
    <w:p>
      <w:pPr>
        <w:numPr>
          <w:ilvl w:val="0"/>
          <w:numId w:val="1005"/>
        </w:numPr>
        <w:pStyle w:val="Compact"/>
      </w:pPr>
      <w:r>
        <w:rPr>
          <w:bCs/>
          <w:b/>
        </w:rPr>
        <w:t xml:space="preserve">Months 13-15:</w:t>
      </w:r>
      <w:r>
        <w:t xml:space="preserve"> </w:t>
      </w:r>
      <w:r>
        <w:t xml:space="preserve">Developing recommendations for education, industry practice, and future research.</w:t>
      </w:r>
    </w:p>
    <w:p>
      <w:pPr>
        <w:numPr>
          <w:ilvl w:val="0"/>
          <w:numId w:val="1005"/>
        </w:numPr>
        <w:pStyle w:val="Compact"/>
      </w:pPr>
      <w:r>
        <w:rPr>
          <w:bCs/>
          <w:b/>
        </w:rPr>
        <w:t xml:space="preserve">Months 16-18:</w:t>
      </w:r>
      <w:r>
        <w:t xml:space="preserve"> </w:t>
      </w:r>
      <w:r>
        <w:t xml:space="preserve">Final thesis writing; Submission; Preparation of executive summary for Dubai Creative Industries Centre and key universities.</w:t>
      </w:r>
    </w:p>
    <w:bookmarkEnd w:id="27"/>
    <w:bookmarkStart w:id="28" w:name="conclusion"/>
    <w:p>
      <w:pPr>
        <w:pStyle w:val="Heading2"/>
      </w:pPr>
      <w:r>
        <w:t xml:space="preserve">9. Conclusion</w:t>
      </w:r>
    </w:p>
    <w:p>
      <w:pPr>
        <w:pStyle w:val="FirstParagraph"/>
      </w:pPr>
      <w:r>
        <w:t xml:space="preserve">The trajectory of the</w:t>
      </w:r>
      <w:r>
        <w:t xml:space="preserve"> </w:t>
      </w:r>
      <w:r>
        <w:rPr>
          <w:bCs/>
          <w:b/>
        </w:rPr>
        <w:t xml:space="preserve">Graphic Designer</w:t>
      </w:r>
      <w:r>
        <w:t xml:space="preserve"> </w:t>
      </w:r>
      <w:r>
        <w:t xml:space="preserve">in the</w:t>
      </w:r>
      <w:r>
        <w:t xml:space="preserve"> </w:t>
      </w:r>
      <w:r>
        <w:rPr>
          <w:iCs/>
          <w:i/>
        </w:rPr>
        <w:t xml:space="preserve">United Arab Emirates Dubai</w:t>
      </w:r>
      <w:r>
        <w:t xml:space="preserve"> </w:t>
      </w:r>
      <w:r>
        <w:t xml:space="preserve">is intrinsically linked to the city's own narrative of ambition, cultural preservation, and technological leapfrogging. This thesis proposal asserts that understanding this unique professional journey – how a Graphic Designer navigates tradition and innovation within Dubai's specific ecosystem – is not just academically important, but essential for the sustained growth of Dubai as a global creative capital. By centering the designer's experience in this vibrant setting, this research will deliver tangible value to students, educators, employers, and the broader vision of a culturally rich and creatively dynamic</w:t>
      </w:r>
      <w:r>
        <w:t xml:space="preserve"> </w:t>
      </w:r>
      <w:r>
        <w:rPr>
          <w:iCs/>
          <w:i/>
        </w:rPr>
        <w:t xml:space="preserve">United Arab Emirates Dubai</w:t>
      </w:r>
      <w:r>
        <w:t xml:space="preserve">. The outcome will be a definitive contribution to knowledge on design practice within one of the world's most fascinating urban creative laboratories.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United Arab Emirates Dubai</dc:title>
  <dc:creator/>
  <dc:language>en</dc:language>
  <cp:keywords/>
  <dcterms:created xsi:type="dcterms:W3CDTF">2026-07-23T18:16:17Z</dcterms:created>
  <dcterms:modified xsi:type="dcterms:W3CDTF">2026-07-23T18:16:17Z</dcterms:modified>
</cp:coreProperties>
</file>

<file path=docProps/custom.xml><?xml version="1.0" encoding="utf-8"?>
<Properties xmlns="http://schemas.openxmlformats.org/officeDocument/2006/custom-properties" xmlns:vt="http://schemas.openxmlformats.org/officeDocument/2006/docPropsVTypes"/>
</file>