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Cultivating</w:t>
      </w:r>
      <w:r>
        <w:t xml:space="preserve"> </w:t>
      </w:r>
      <w:r>
        <w:t xml:space="preserve">Visual</w:t>
      </w:r>
      <w:r>
        <w:t xml:space="preserve"> </w:t>
      </w:r>
      <w:r>
        <w:t xml:space="preserve">Identity</w:t>
      </w:r>
      <w:r>
        <w:t xml:space="preserve"> </w:t>
      </w:r>
      <w:r>
        <w:t xml:space="preserve">in</w:t>
      </w:r>
      <w:r>
        <w:t xml:space="preserve"> </w:t>
      </w:r>
      <w:r>
        <w:t xml:space="preserve">Urban</w:t>
      </w:r>
      <w:r>
        <w:t xml:space="preserve"> </w:t>
      </w:r>
      <w:r>
        <w:t xml:space="preserve">Contexts</w:t>
      </w:r>
      <w:r>
        <w:t xml:space="preserve"> </w:t>
      </w:r>
      <w:r>
        <w:t xml:space="preserve">-</w:t>
      </w:r>
      <w:r>
        <w:t xml:space="preserve"> </w:t>
      </w:r>
      <w:r>
        <w:t xml:space="preserve">A</w:t>
      </w:r>
      <w:r>
        <w:t xml:space="preserve"> </w:t>
      </w:r>
      <w:r>
        <w:t xml:space="preserve">Miami-Centric</w:t>
      </w:r>
      <w:r>
        <w:t xml:space="preserve"> </w:t>
      </w:r>
      <w:r>
        <w:t xml:space="preserve">Framework</w:t>
      </w:r>
      <w:r>
        <w:t xml:space="preserve"> </w:t>
      </w:r>
      <w:r>
        <w:t xml:space="preserve">for</w:t>
      </w:r>
      <w:r>
        <w:t xml:space="preserve"> </w:t>
      </w:r>
      <w:r>
        <w:t xml:space="preserve">the</w:t>
      </w:r>
      <w:r>
        <w:t xml:space="preserve"> </w:t>
      </w:r>
      <w:r>
        <w:t xml:space="preserve">Modern</w:t>
      </w:r>
      <w:r>
        <w:t xml:space="preserve"> </w:t>
      </w:r>
      <w:r>
        <w:t xml:space="preserve">Graphic</w:t>
      </w:r>
      <w:r>
        <w:t xml:space="preserve"> </w:t>
      </w:r>
      <w:r>
        <w:t xml:space="preserve">Designer</w:t>
      </w:r>
    </w:p>
    <w:bookmarkStart w:id="28" w:name="X97d9bb14e740433fe5ffc617449285719bfeb95"/>
    <w:p>
      <w:pPr>
        <w:pStyle w:val="Heading1"/>
      </w:pPr>
      <w:r>
        <w:t xml:space="preserve">Thesis Proposal: Cultivating Visual Identity in Urban Contexts - A Miami-Centric Framework for the Modern Graphic Designer</w:t>
      </w:r>
    </w:p>
    <w:bookmarkStart w:id="20" w:name="abstract"/>
    <w:p>
      <w:pPr>
        <w:pStyle w:val="Heading2"/>
      </w:pPr>
      <w:r>
        <w:t xml:space="preserve">Abstract</w:t>
      </w:r>
    </w:p>
    <w:p>
      <w:pPr>
        <w:pStyle w:val="FirstParagraph"/>
      </w:pPr>
      <w:r>
        <w:t xml:space="preserve">This thesis proposes a comprehensive framework designed to redefine the role and practice of the Graphic Designer within the unique socio-cultural and economic landscape of United States Miami. Moving beyond generic design principles, this research investigates how contemporary visual communication must actively engage with Miami's complex identity—shaped by its Caribbean and Latin American heritage, rapid gentrification, tourism-driven economy, and burgeoning creative tech sector. The study argues that a successful Graphic Designer operating in the United States Miami context requires specialized knowledge of local cultural nuances, community engagement strategies, and adaptive visual languages that resonate beyond superficial "tropical" aesthetics. Through qualitative analysis of local design practices and case studies from key Miami neighborhoods (Wynwood, Little Havana, Downtown), this proposal establishes a roadmap for education and professional development tailored to the specific demands of the Miami market. The anticipated outcome is a culturally responsive design methodology directly applicable to practitioners navigating United States Miami's dynamic visual ecosystem.</w:t>
      </w:r>
    </w:p>
    <w:bookmarkEnd w:id="20"/>
    <w:bookmarkStart w:id="21" w:name="introduction"/>
    <w:p>
      <w:pPr>
        <w:pStyle w:val="Heading2"/>
      </w:pPr>
      <w:r>
        <w:t xml:space="preserve">Introduction</w:t>
      </w:r>
    </w:p>
    <w:p>
      <w:pPr>
        <w:pStyle w:val="FirstParagraph"/>
      </w:pPr>
      <w:r>
        <w:t xml:space="preserve">United States Miami stands as a globally recognized cultural crossroads, yet its visual identity remains under-theorized within mainstream graphic design discourse. While widely acknowledged for its vibrant energy, the city faces significant challenges in how its visual narrative is constructed and consumed. Tourism marketing often relies on homogenized clichés, while local businesses—particularly those serving immigrant communities—struggle to find authentic representation. This disconnect creates a critical gap: the need for a Graphic Designer who possesses deep contextual intelligence specific to Miami’s layered realities, not just technical proficiency. This thesis directly addresses this gap. It posits that effective graphic design in United States Miami must transcend aesthetics to become a tool for cultural affirmation, community connection, and economically viable storytelling. The research is not merely about designing for Miami; it is about designing *through* the lens of Miami’s specific identity as the foundation for professional practice.</w:t>
      </w:r>
    </w:p>
    <w:bookmarkEnd w:id="21"/>
    <w:bookmarkStart w:id="22" w:name="literature-review-problem-statement"/>
    <w:p>
      <w:pPr>
        <w:pStyle w:val="Heading2"/>
      </w:pPr>
      <w:r>
        <w:t xml:space="preserve">Literature Review &amp; Problem Statement</w:t>
      </w:r>
    </w:p>
    <w:p>
      <w:pPr>
        <w:pStyle w:val="FirstParagraph"/>
      </w:pPr>
      <w:r>
        <w:t xml:space="preserve">Existing literature on graphic design often centers on globalized, metropolitan hubs like New York or Los Angeles, neglecting the distinct socio-visual dynamics of cities with strong diasporic influences and unique economic drivers like Miami. Studies by designers such as Jessica Helfand (2019) on place-based identity and research by the Association of Independent Creative Professionals (AICP, 2021) highlight a growing need for localized design approaches, but none specifically dissect United States Miami’s ecosystem. Current design curricula in Florida universities frequently lack Miami-specific case studies or community-based project requirements. Consequently, graduating Graphic Designers often enter the market with skills ill-suited to navigate the city's complexities: understanding the visual significance of Cuban *cafecito* culture for a local coffee brand, designing bilingual campaigns that respect linguistic nuances beyond just Spanish translation, or creating branding that acknowledges both historic neighborhoods and cutting-edge tech startups. This thesis identifies this educational and practical void as the core problem demanding investigation.</w:t>
      </w:r>
    </w:p>
    <w:bookmarkEnd w:id="22"/>
    <w:bookmarkStart w:id="23" w:name="research-objectives"/>
    <w:p>
      <w:pPr>
        <w:pStyle w:val="Heading2"/>
      </w:pPr>
      <w:r>
        <w:t xml:space="preserve">Research Objectives</w:t>
      </w:r>
    </w:p>
    <w:p>
      <w:pPr>
        <w:numPr>
          <w:ilvl w:val="0"/>
          <w:numId w:val="1001"/>
        </w:numPr>
        <w:pStyle w:val="Compact"/>
      </w:pPr>
      <w:r>
        <w:t xml:space="preserve">To analyze the dominant visual narratives in Miami's public and commercial spaces (tourism, local business, community events), identifying gaps between these representations and authentic cultural expression.</w:t>
      </w:r>
    </w:p>
    <w:p>
      <w:pPr>
        <w:numPr>
          <w:ilvl w:val="0"/>
          <w:numId w:val="1001"/>
        </w:numPr>
        <w:pStyle w:val="Compact"/>
      </w:pPr>
      <w:r>
        <w:t xml:space="preserve">To conduct in-depth interviews with 15 practicing Graphic Designers operating within United States Miami across diverse sectors (non-profit, small business, agency, independent studio) to document their specific challenges and successful strategies related to local context.</w:t>
      </w:r>
    </w:p>
    <w:p>
      <w:pPr>
        <w:numPr>
          <w:ilvl w:val="0"/>
          <w:numId w:val="1001"/>
        </w:numPr>
        <w:pStyle w:val="Compact"/>
      </w:pPr>
      <w:r>
        <w:t xml:space="preserve">To develop a set of core competencies and ethical considerations essential for the effective Graphic Designer in the United States Miami environment, moving beyond generic "Miami" aesthetics.</w:t>
      </w:r>
    </w:p>
    <w:p>
      <w:pPr>
        <w:numPr>
          <w:ilvl w:val="0"/>
          <w:numId w:val="1001"/>
        </w:numPr>
        <w:pStyle w:val="Compact"/>
      </w:pPr>
      <w:r>
        <w:t xml:space="preserve">To propose a revised pedagogical framework for design education in South Florida that integrates Miami-specific cultural studies, community engagement models, and place-based project work.</w:t>
      </w:r>
    </w:p>
    <w:bookmarkEnd w:id="23"/>
    <w:bookmarkStart w:id="24" w:name="methodology"/>
    <w:p>
      <w:pPr>
        <w:pStyle w:val="Heading2"/>
      </w:pPr>
      <w:r>
        <w:t xml:space="preserve">Methodology</w:t>
      </w:r>
    </w:p>
    <w:p>
      <w:pPr>
        <w:pStyle w:val="FirstParagraph"/>
      </w:pPr>
      <w:r>
        <w:t xml:space="preserve">This research employs a mixed-methods approach grounded in qualitative fieldwork within the United States Miami context. Primary data collection involves semi-structured interviews with Graphic Designers actively working in the city, supplemented by participant observation at local design events (e.g., Art Basel collateral, Wynwood Walls community projects) and analysis of significant local campaigns (e.g., Little Havana cultural festivals, Downtown Miami revitalization initiatives). The study will focus on neighborhoods exhibiting distinct cultural identities to ensure a nuanced understanding. Secondary research includes examining Miami-specific publications (Miami Herald visual culture coverage), historical archives of the city’s design evolution (e.g., Art Deco influence vs. contemporary murals), and academic literature on Latinx urban studies and tourism branding. Data analysis will utilize thematic coding to identify recurring challenges, successful strategies, and emerging needs specific to the Graphic Designer operating in United States Miami.</w:t>
      </w:r>
    </w:p>
    <w:bookmarkEnd w:id="24"/>
    <w:bookmarkStart w:id="25" w:name="significance-expected-contribution"/>
    <w:p>
      <w:pPr>
        <w:pStyle w:val="Heading2"/>
      </w:pPr>
      <w:r>
        <w:t xml:space="preserve">Significance &amp; Expected Contribution</w:t>
      </w:r>
    </w:p>
    <w:p>
      <w:pPr>
        <w:pStyle w:val="FirstParagraph"/>
      </w:pPr>
      <w:r>
        <w:t xml:space="preserve">This thesis holds significant potential for multiple stakeholders within United States Miami. For the practicing Graphic Designer, it provides a clear articulation of the specialized skills and cultural awareness demanded by the local market, offering a roadmap to professional differentiation and deeper community impact. For design education institutions (e.g., Art &amp; Design programs at FIU, MDC), it offers concrete evidence to reshape curricula towards place-based learning, ensuring graduates are equipped for Miami’s unique job landscape. For local businesses and cultural institutions across the city—ranging from family-run *callejones* in Little Havana to innovative startups in Brickell—the research provides insights into how authentic visual identity can build trust, drive engagement, and foster sustainable growth. Crucially, it challenges the notion that Miami is merely a backdrop for design; instead, it positions the city itself as the essential subject and context of meaningful graphic communication. The resulting framework will directly contribute to building a more culturally intelligent and economically resilient design practice within United States Miami.</w:t>
      </w:r>
    </w:p>
    <w:bookmarkEnd w:id="25"/>
    <w:bookmarkStart w:id="26" w:name="conclusion"/>
    <w:p>
      <w:pPr>
        <w:pStyle w:val="Heading2"/>
      </w:pPr>
      <w:r>
        <w:t xml:space="preserve">Conclusion</w:t>
      </w:r>
    </w:p>
    <w:p>
      <w:pPr>
        <w:pStyle w:val="FirstParagraph"/>
      </w:pPr>
      <w:r>
        <w:t xml:space="preserve">The visual landscape of United States Miami is not static; it is a living, breathing entity shaped by migration, commerce, and community. A successful Graphic Designer in this environment cannot operate with a one-size-fits-all approach. This thesis argues for the necessity of a Miami-centric methodology that prioritizes cultural depth over surface appeal and community collaboration over transactional relationships. By rigorously examining the current state of graphic design practice within United States Miami, engaging directly with practitioners on the ground, and developing actionable frameworks for education and professional practice, this research seeks to elevate the role of the Graphic Designer from mere visual executor to essential cultural steward within one of America's most dynamic cities. The outcome will be a vital resource for students entering the field in South Florida, professionals seeking growth in Miami’s market, and institutions committed to fostering design that truly belongs to its place.</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Cultivating Visual Identity in Urban Contexts - A Miami-Centric Framework for the Modern Graphic Designer</dc:title>
  <dc:creator/>
  <dc:language>en</dc:language>
  <cp:keywords/>
  <dcterms:created xsi:type="dcterms:W3CDTF">2026-07-21T02:47:42Z</dcterms:created>
  <dcterms:modified xsi:type="dcterms:W3CDTF">2026-07-21T02:47:42Z</dcterms:modified>
</cp:coreProperties>
</file>

<file path=docProps/custom.xml><?xml version="1.0" encoding="utf-8"?>
<Properties xmlns="http://schemas.openxmlformats.org/officeDocument/2006/custom-properties" xmlns:vt="http://schemas.openxmlformats.org/officeDocument/2006/docPropsVTypes"/>
</file>