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The</w:t>
      </w:r>
      <w:r>
        <w:t xml:space="preserve"> </w:t>
      </w:r>
      <w:r>
        <w:t xml:space="preserve">Role</w:t>
      </w:r>
      <w:r>
        <w:t xml:space="preserve"> </w:t>
      </w:r>
      <w:r>
        <w:t xml:space="preserve">of</w:t>
      </w:r>
      <w:r>
        <w:t xml:space="preserve"> </w:t>
      </w:r>
      <w:r>
        <w:t xml:space="preserve">Hairdressers</w:t>
      </w:r>
      <w:r>
        <w:t xml:space="preserve"> </w:t>
      </w:r>
      <w:r>
        <w:t xml:space="preserve">in</w:t>
      </w:r>
      <w:r>
        <w:t xml:space="preserve"> </w:t>
      </w:r>
      <w:r>
        <w:t xml:space="preserve">Kabul,</w:t>
      </w:r>
      <w:r>
        <w:t xml:space="preserve"> </w:t>
      </w:r>
      <w:r>
        <w:t xml:space="preserve">Afghanistan</w:t>
      </w:r>
    </w:p>
    <w:bookmarkStart w:id="29" w:name="Xc7f397ff7bd01762d534850727e28c018b2f3d5"/>
    <w:p>
      <w:pPr>
        <w:pStyle w:val="Heading1"/>
      </w:pPr>
      <w:r>
        <w:t xml:space="preserve">Thesis Proposal: The Socio-Economic and Cultural Impact of Hairdressers in Kabul, Afghanistan</w:t>
      </w:r>
    </w:p>
    <w:bookmarkStart w:id="20" w:name="introduction-and-background"/>
    <w:p>
      <w:pPr>
        <w:pStyle w:val="Heading2"/>
      </w:pPr>
      <w:r>
        <w:t xml:space="preserve">Introduction and Background</w:t>
      </w:r>
    </w:p>
    <w:p>
      <w:pPr>
        <w:pStyle w:val="FirstParagraph"/>
      </w:pPr>
      <w:r>
        <w:t xml:space="preserve">The evolving beauty industry in Afghanistan represents a critical yet understudied facet of urban socio-economic development. This Thesis Proposal examines the profession of hairdresser in Kabul, the capital city of Afghanistan, where cultural shifts intersect with economic necessity. As Afghanistan transitions from conflict toward stability, grooming services have emerged as both a livelihood opportunity and a marker of modernity for many citizens. However, hairdressers in Kabul operate within complex constraints: security challenges, gender norms restricting female practitioners, and limited access to professional resources. This research addresses a significant gap by analyzing how hairdressers navigate these barriers while contributing to Kabul's informal economy. Understanding this niche profession is not merely about aesthetics—it reveals broader narratives of resilience, cultural adaptation, and women’s economic agency in post-conflict Afghanistan.</w:t>
      </w:r>
    </w:p>
    <w:bookmarkEnd w:id="20"/>
    <w:bookmarkStart w:id="21" w:name="problem-statement"/>
    <w:p>
      <w:pPr>
        <w:pStyle w:val="Heading2"/>
      </w:pPr>
      <w:r>
        <w:t xml:space="preserve">Problem Statement</w:t>
      </w:r>
    </w:p>
    <w:p>
      <w:pPr>
        <w:pStyle w:val="FirstParagraph"/>
      </w:pPr>
      <w:r>
        <w:t xml:space="preserve">Despite growing demand for hairdressing services among Kabul's urban population, particularly among women seeking empowerment through personal grooming, the profession remains fragmented. Hairdressers in Afghanistan Kabul face systemic obstacles: scarce supply chains for professional products (due to import restrictions and sanctions), lack of formal training institutions, and societal stigma against women working independently. Crucially, existing literature on Afghanistan’s economy overlooks beauty services as a sector—focusing instead on agriculture or government employment. This Thesis Proposal argues that hairdressers constitute an essential yet invisible workforce; their struggles reflect wider challenges in Afghanistan's informal labor market. Without targeted intervention, this profession cannot reach its potential to foster inclusive economic growth.</w:t>
      </w:r>
    </w:p>
    <w:bookmarkEnd w:id="21"/>
    <w:bookmarkStart w:id="22" w:name="research-objectives"/>
    <w:p>
      <w:pPr>
        <w:pStyle w:val="Heading2"/>
      </w:pPr>
      <w:r>
        <w:t xml:space="preserve">Research Objectives</w:t>
      </w:r>
    </w:p>
    <w:p>
      <w:pPr>
        <w:pStyle w:val="FirstParagraph"/>
      </w:pPr>
      <w:r>
        <w:t xml:space="preserve">This Thesis Proposal outlines three core objectives:</w:t>
      </w:r>
    </w:p>
    <w:p>
      <w:pPr>
        <w:numPr>
          <w:ilvl w:val="0"/>
          <w:numId w:val="1001"/>
        </w:numPr>
        <w:pStyle w:val="Compact"/>
      </w:pPr>
      <w:r>
        <w:t xml:space="preserve">To document the socio-economic conditions of hairdressers across Kabul, including income levels, client demographics, and operational challenges.</w:t>
      </w:r>
    </w:p>
    <w:p>
      <w:pPr>
        <w:numPr>
          <w:ilvl w:val="0"/>
          <w:numId w:val="1001"/>
        </w:numPr>
        <w:pStyle w:val="Compact"/>
      </w:pPr>
      <w:r>
        <w:t xml:space="preserve">To analyze how cultural and religious norms shape service delivery (e.g., gender-segregated salons, modesty requirements for female clients).</w:t>
      </w:r>
    </w:p>
    <w:p>
      <w:pPr>
        <w:numPr>
          <w:ilvl w:val="0"/>
          <w:numId w:val="1001"/>
        </w:numPr>
        <w:pStyle w:val="Compact"/>
      </w:pPr>
      <w:r>
        <w:t xml:space="preserve">To propose evidence-based strategies for integrating hairdressers into Afghanistan's formal economy through skill development and policy advocacy.</w:t>
      </w:r>
    </w:p>
    <w:bookmarkEnd w:id="22"/>
    <w:bookmarkStart w:id="23" w:name="literature-review"/>
    <w:p>
      <w:pPr>
        <w:pStyle w:val="Heading2"/>
      </w:pPr>
      <w:r>
        <w:t xml:space="preserve">Literature Review</w:t>
      </w:r>
    </w:p>
    <w:p>
      <w:pPr>
        <w:pStyle w:val="FirstParagraph"/>
      </w:pPr>
      <w:r>
        <w:t xml:space="preserve">While studies on Afghanistan’s artisanal sectors exist (e.g., carpet-weaving), hairdressing remains neglected. A 2021 UN Women report noted grooming services as "a small but growing entry point for women’s economic participation," yet provided no local data. In contrast, research in similar contexts—such as Pakistan or rural Kenya—highlights how beauty professionals drive female entrepreneurship through low-capital businesses (Hassan, 2020). This Thesis Proposal adapts such frameworks to Kabul's unique environment, where Taliban-era restrictions on women’s mobility created a legacy of limited access to professional spaces. The proposed study will bridge this gap by centering hairdressers’ lived experiences rather than external assumptions.</w:t>
      </w:r>
    </w:p>
    <w:bookmarkEnd w:id="23"/>
    <w:bookmarkStart w:id="24" w:name="methodology"/>
    <w:p>
      <w:pPr>
        <w:pStyle w:val="Heading2"/>
      </w:pPr>
      <w:r>
        <w:t xml:space="preserve">Methodology</w:t>
      </w:r>
    </w:p>
    <w:p>
      <w:pPr>
        <w:pStyle w:val="FirstParagraph"/>
      </w:pPr>
      <w:r>
        <w:t xml:space="preserve">This mixed-methods research employs both quantitative and qualitative approaches tailored to Afghanistan Kabul's realities:</w:t>
      </w:r>
    </w:p>
    <w:p>
      <w:pPr>
        <w:numPr>
          <w:ilvl w:val="0"/>
          <w:numId w:val="1002"/>
        </w:numPr>
        <w:pStyle w:val="Compact"/>
      </w:pPr>
      <w:r>
        <w:rPr>
          <w:bCs/>
          <w:b/>
        </w:rPr>
        <w:t xml:space="preserve">Field Surveys:</w:t>
      </w:r>
      <w:r>
        <w:t xml:space="preserve"> </w:t>
      </w:r>
      <w:r>
        <w:t xml:space="preserve">Structured questionnaires administered to 150 hairdressers across Kabul’s 7 districts (including female-only salons in Wazir Akbar Khan and male-run shops in Shahr-e Naw). Questions cover revenue, training needs, and security concerns.</w:t>
      </w:r>
    </w:p>
    <w:p>
      <w:pPr>
        <w:numPr>
          <w:ilvl w:val="0"/>
          <w:numId w:val="1002"/>
        </w:numPr>
        <w:pStyle w:val="Compact"/>
      </w:pPr>
      <w:r>
        <w:rPr>
          <w:bCs/>
          <w:b/>
        </w:rPr>
        <w:t xml:space="preserve">Focus Groups:</w:t>
      </w:r>
      <w:r>
        <w:t xml:space="preserve"> </w:t>
      </w:r>
      <w:r>
        <w:t xml:space="preserve">Eight sessions with hairdressers (4 with women, 4 with men) exploring cultural barriers. Facilitated by Afghan female researchers to ensure comfort discussing sensitive topics like client interactions under conservative norms.</w:t>
      </w:r>
    </w:p>
    <w:p>
      <w:pPr>
        <w:numPr>
          <w:ilvl w:val="0"/>
          <w:numId w:val="1002"/>
        </w:numPr>
        <w:pStyle w:val="Compact"/>
      </w:pPr>
      <w:r>
        <w:rPr>
          <w:bCs/>
          <w:b/>
        </w:rPr>
        <w:t xml:space="preserve">Stakeholder Interviews:</w:t>
      </w:r>
      <w:r>
        <w:t xml:space="preserve"> </w:t>
      </w:r>
      <w:r>
        <w:t xml:space="preserve">Conversations with NGOs (e.g., Women’s Welfare Association), Ministry of Commerce officials, and salon owners to identify policy levers for sector growth.</w:t>
      </w:r>
    </w:p>
    <w:p>
      <w:pPr>
        <w:pStyle w:val="FirstParagraph"/>
      </w:pPr>
      <w:r>
        <w:t xml:space="preserve">Data collection will occur over 6 months in Kabul, prioritizing safety protocols. Ethical clearance will be secured from Kabul University's IRB, with all participants anonymized per Afghan cultural norms.</w:t>
      </w:r>
    </w:p>
    <w:bookmarkEnd w:id="24"/>
    <w:bookmarkStart w:id="25" w:name="expected-outcomes-and-significance"/>
    <w:p>
      <w:pPr>
        <w:pStyle w:val="Heading2"/>
      </w:pPr>
      <w:r>
        <w:t xml:space="preserve">Expected Outcomes and Significance</w:t>
      </w:r>
    </w:p>
    <w:p>
      <w:pPr>
        <w:pStyle w:val="FirstParagraph"/>
      </w:pPr>
      <w:r>
        <w:t xml:space="preserve">This Thesis Proposal anticipates three key contributions:</w:t>
      </w:r>
    </w:p>
    <w:p>
      <w:pPr>
        <w:numPr>
          <w:ilvl w:val="0"/>
          <w:numId w:val="1003"/>
        </w:numPr>
        <w:pStyle w:val="Compact"/>
      </w:pPr>
      <w:r>
        <w:rPr>
          <w:bCs/>
          <w:b/>
        </w:rPr>
        <w:t xml:space="preserve">Economic Insight:</w:t>
      </w:r>
      <w:r>
        <w:t xml:space="preserve"> </w:t>
      </w:r>
      <w:r>
        <w:t xml:space="preserve">A granular portrait of hairdressers as micro-entrepreneurs. Preliminary scoping suggests 60% of Kabul's 8,000+ hairdressers work from home or small shops with monthly earnings below $250—far below the national average. Documenting this will pressure policymakers to include beauty services in economic development programs.</w:t>
      </w:r>
    </w:p>
    <w:p>
      <w:pPr>
        <w:numPr>
          <w:ilvl w:val="0"/>
          <w:numId w:val="1003"/>
        </w:numPr>
        <w:pStyle w:val="Compact"/>
      </w:pPr>
      <w:r>
        <w:rPr>
          <w:bCs/>
          <w:b/>
        </w:rPr>
        <w:t xml:space="preserve">Cultural Analysis:</w:t>
      </w:r>
      <w:r>
        <w:t xml:space="preserve"> </w:t>
      </w:r>
      <w:r>
        <w:t xml:space="preserve">Evidence that gendered service models (e.g., women-only salons) are not merely cultural preferences but economic necessities enabling female clients’ mobility. This challenges stereotypes framing Afghan women as uniformly restricted.</w:t>
      </w:r>
    </w:p>
    <w:p>
      <w:pPr>
        <w:numPr>
          <w:ilvl w:val="0"/>
          <w:numId w:val="1003"/>
        </w:numPr>
        <w:pStyle w:val="Compact"/>
      </w:pPr>
      <w:r>
        <w:rPr>
          <w:bCs/>
          <w:b/>
        </w:rPr>
        <w:t xml:space="preserve">Actionable Frameworks:</w:t>
      </w:r>
      <w:r>
        <w:t xml:space="preserve"> </w:t>
      </w:r>
      <w:r>
        <w:t xml:space="preserve">A policy brief for the Afghan Ministry of Women’s Affairs proposing: (a) mobile training workshops for rural hairdressers, (b) tax incentives for salons employing women, and (c) partnerships with international beauty brands to establish ethical supply chains.</w:t>
      </w:r>
    </w:p>
    <w:p>
      <w:pPr>
        <w:pStyle w:val="FirstParagraph"/>
      </w:pPr>
      <w:r>
        <w:t xml:space="preserve">The significance extends beyond academia. In Afghanistan Kabul, where 90% of the population relies on informal work (World Bank, 2023), this research could catalyze a model for integrating other overlooked professions—like tailoring or food vending—into formal support systems. For hairdressers specifically, it validates their role in rebuilding social fabric through daily interactions that normalize female participation in public life.</w:t>
      </w:r>
    </w:p>
    <w:bookmarkEnd w:id="25"/>
    <w:bookmarkStart w:id="26" w:name="timeline"/>
    <w:p>
      <w:pPr>
        <w:pStyle w:val="Heading2"/>
      </w:pPr>
      <w:r>
        <w:t xml:space="preserve">Timeline</w:t>
      </w:r>
    </w:p>
    <w:p>
      <w:pPr>
        <w:pStyle w:val="FirstParagraph"/>
      </w:pPr>
      <w:r>
        <w:t xml:space="preserve">Phase</w:t>
      </w:r>
    </w:p>
    <w:p>
      <w:pPr>
        <w:pStyle w:val="BodyText"/>
      </w:pPr>
      <w:r>
        <w:t xml:space="preserve">Duration</w:t>
      </w:r>
    </w:p>
    <w:p>
      <w:pPr>
        <w:pStyle w:val="BodyText"/>
      </w:pPr>
      <w:r>
        <w:t xml:space="preserve">Key Activities</w:t>
      </w:r>
    </w:p>
    <w:p>
      <w:pPr>
        <w:pStyle w:val="BodyText"/>
      </w:pPr>
      <w:r>
        <w:t xml:space="preserve">Literature Review &amp; Tool Design</w:t>
      </w:r>
    </w:p>
    <w:p>
      <w:pPr>
        <w:pStyle w:val="BodyText"/>
      </w:pPr>
      <w:r>
        <w:t xml:space="preserve">Month 1-2</w:t>
      </w:r>
    </w:p>
    <w:p>
      <w:pPr>
        <w:pStyle w:val="BodyText"/>
      </w:pPr>
      <w:r>
        <w:t xml:space="preserve">Cross-reference existing data; finalize survey tools with local advisors.</w:t>
      </w:r>
    </w:p>
    <w:p>
      <w:pPr>
        <w:pStyle w:val="BodyText"/>
      </w:pPr>
      <w:r>
        <w:t xml:space="preserve">Fieldwork &amp; Data Collection</w:t>
      </w:r>
    </w:p>
    <w:p>
      <w:pPr>
        <w:pStyle w:val="BodyText"/>
      </w:pPr>
      <w:r>
        <w:t xml:space="preserve">Month 3-5</w:t>
      </w:r>
    </w:p>
    <w:p>
      <w:pPr>
        <w:pStyle w:val="BodyText"/>
      </w:pPr>
      <w:r>
        <w:t xml:space="preserve">Conduct surveys across Kabul, prioritizing safe access points.</w:t>
      </w:r>
    </w:p>
    <w:p>
      <w:pPr>
        <w:pStyle w:val="BodyText"/>
      </w:pPr>
      <w:r>
        <w:t xml:space="preserve">Data Analysis &amp; Drafting</w:t>
      </w:r>
    </w:p>
    <w:p>
      <w:pPr>
        <w:pStyle w:val="BodyText"/>
      </w:pPr>
      <w:r>
        <w:t xml:space="preserve">Month 6-7</w:t>
      </w:r>
    </w:p>
    <w:p>
      <w:pPr>
        <w:pStyle w:val="BodyText"/>
      </w:pPr>
      <w:r>
        <w:t xml:space="preserve">Analyze quantitative data; code qualitative transcripts for cultural themes.</w:t>
      </w:r>
    </w:p>
    <w:p>
      <w:pPr>
        <w:pStyle w:val="BodyText"/>
      </w:pPr>
      <w:r>
        <w:t xml:space="preserve">Policy Brief Development &amp; Thesis Finalization</w:t>
      </w:r>
    </w:p>
    <w:p>
      <w:pPr>
        <w:pStyle w:val="BodyText"/>
      </w:pPr>
      <w:r>
        <w:t xml:space="preserve">Month 8-9</w:t>
      </w:r>
    </w:p>
    <w:p>
      <w:pPr>
        <w:pStyle w:val="BodyText"/>
      </w:pPr>
      <w:r>
        <w:t xml:space="preserve">Present findings to stakeholders; submit completed Thesis Proposal.</w:t>
      </w:r>
    </w:p>
    <w:bookmarkEnd w:id="26"/>
    <w:bookmarkStart w:id="27" w:name="conclusion"/>
    <w:p>
      <w:pPr>
        <w:pStyle w:val="Heading2"/>
      </w:pPr>
      <w:r>
        <w:t xml:space="preserve">Conclusion</w:t>
      </w:r>
    </w:p>
    <w:p>
      <w:pPr>
        <w:pStyle w:val="FirstParagraph"/>
      </w:pPr>
      <w:r>
        <w:t xml:space="preserve">This Thesis Proposal centers hairdressers in Afghanistan Kabul as vital agents of change, not incidental actors. Their daily work—cutting hair, applying makeup, advising clients—embodies quiet resistance against post-conflict stagnation. By investigating their challenges and innovations within the specific context of Afghanistan Kabul, this research will deliver more than academic insight; it will equip local actors with tools to transform a fragmented sector into a driver of inclusive growth. In a nation where women’s economic participation is both urgent and contested, hairdressers stand at the forefront of redefining possibilities. As we argue in this Thesis Proposal, their success is inseparable from Afghanistan’s broader journey toward resilience and renewal.</w:t>
      </w:r>
    </w:p>
    <w:bookmarkEnd w:id="27"/>
    <w:bookmarkStart w:id="28" w:name="word-count-857"/>
    <w:p>
      <w:pPr>
        <w:pStyle w:val="Heading2"/>
      </w:pPr>
      <w:r>
        <w:t xml:space="preserve">Word Count: 857</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The Role of Hairdressers in Kabul, Afghanistan</dc:title>
  <dc:creator/>
  <dc:language>en</dc:language>
  <cp:keywords/>
  <dcterms:created xsi:type="dcterms:W3CDTF">2026-07-23T23:09:56Z</dcterms:created>
  <dcterms:modified xsi:type="dcterms:W3CDTF">2026-07-23T23:09:56Z</dcterms:modified>
</cp:coreProperties>
</file>

<file path=docProps/custom.xml><?xml version="1.0" encoding="utf-8"?>
<Properties xmlns="http://schemas.openxmlformats.org/officeDocument/2006/custom-properties" xmlns:vt="http://schemas.openxmlformats.org/officeDocument/2006/docPropsVTypes"/>
</file>