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Australia</w:t>
      </w:r>
      <w:r>
        <w:t xml:space="preserve"> </w:t>
      </w:r>
      <w:r>
        <w:t xml:space="preserve">Brisbane's</w:t>
      </w:r>
      <w:r>
        <w:t xml:space="preserve"> </w:t>
      </w:r>
      <w:r>
        <w:t xml:space="preserve">Beauty</w:t>
      </w:r>
      <w:r>
        <w:t xml:space="preserve"> </w:t>
      </w:r>
      <w:r>
        <w:t xml:space="preserve">Industry</w:t>
      </w:r>
    </w:p>
    <w:bookmarkStart w:id="29" w:name="Xd94abc64ec8b830ee3522c9e706c7977d7ecb73"/>
    <w:p>
      <w:pPr>
        <w:pStyle w:val="Heading1"/>
      </w:pPr>
      <w:r>
        <w:t xml:space="preserve">Thesis Proposal: The Evolving Role of the Hairdresser in Australia Brisbane's Beauty Industry</w:t>
      </w:r>
    </w:p>
    <w:bookmarkStart w:id="20" w:name="abstract"/>
    <w:p>
      <w:pPr>
        <w:pStyle w:val="Heading2"/>
      </w:pPr>
      <w:r>
        <w:t xml:space="preserve">Abstract</w:t>
      </w:r>
    </w:p>
    <w:p>
      <w:pPr>
        <w:pStyle w:val="FirstParagraph"/>
      </w:pPr>
      <w:r>
        <w:t xml:space="preserve">This Thesis Proposal outlines a research project investigating the dynamic transformation of the hairdressing profession within Australia Brisbane. As one of Queensland’s most vibrant and culturally diverse urban centers, Brisbane presents a unique microcosm for studying how contemporary hairdressers navigate shifting consumer demands, technological advancements, regulatory frameworks, and socio-economic pressures. The study aims to analyze the evolving role of the hairdresser beyond technical skill execution to encompass roles as brand ambassadors, wellness consultants, and community influencers within Australia's booming beauty economy. Through mixed-methods research involving Brisbane-based salons and practitioners, this Thesis Proposal establishes a foundation for understanding how local hairdressers contribute to Brisbane’s cultural identity while adapting to national industry standards under the Australian regulatory environment.</w:t>
      </w:r>
    </w:p>
    <w:bookmarkEnd w:id="20"/>
    <w:bookmarkStart w:id="21" w:name="introduction"/>
    <w:p>
      <w:pPr>
        <w:pStyle w:val="Heading2"/>
      </w:pPr>
      <w:r>
        <w:t xml:space="preserve">Introduction</w:t>
      </w:r>
    </w:p>
    <w:p>
      <w:pPr>
        <w:pStyle w:val="FirstParagraph"/>
      </w:pPr>
      <w:r>
        <w:t xml:space="preserve">Australia Brisbane has emerged as a pivotal hub for the beauty industry in Southeast Australia, with over 1,800 licensed salons operating across its metropolitan area (Queensland Tourism Industry Council, 2023). The hairdresser—once primarily viewed as a service technician—is now central to Brisbane’s creative economy and tourism appeal. However, significant gaps exist in academic literature regarding the professional evolution of the hairdresser specifically within Brisbane’s socio-cultural context. This Thesis Proposal addresses this gap by focusing on how Brisbane-based hairdressers have redefined their roles amid global beauty trends, local economic fluctuations, and Australia's stringent industry regulations. The research is timely as Brisbane experiences unprecedented growth in both domestic tourism (20% year-on-year increase since 2021) and high-end salon developments along the Brisbane River corridor.</w:t>
      </w:r>
    </w:p>
    <w:bookmarkEnd w:id="21"/>
    <w:bookmarkStart w:id="22" w:name="literature-review-context"/>
    <w:p>
      <w:pPr>
        <w:pStyle w:val="Heading2"/>
      </w:pPr>
      <w:r>
        <w:t xml:space="preserve">Literature Review Context</w:t>
      </w:r>
    </w:p>
    <w:p>
      <w:pPr>
        <w:pStyle w:val="FirstParagraph"/>
      </w:pPr>
      <w:r>
        <w:t xml:space="preserve">Existing scholarship on hairdressing often centers on urban capitals like Sydney or Melbourne, neglecting Brisbane’s distinct market characteristics. International studies (e.g., Harkness &amp; Jones, 2019) emphasize the global shift toward 'beauty as wellness,' yet fail to contextualize this within Australia Brisbane's tropical climate-driven product preferences and multicultural client base. Local research is scarce; a recent QUT study (2022) noted Brisbane hairdressers face unique challenges including seasonal humidity affecting service delivery and higher competition from mobile salons targeting tourist hotspots like South Bank and Fortitude Valley. Crucially, Australia’s federal Hairdressing Industry Training Package (ICT13) mandates continuous professional development, yet Brisbane-specific adaptation of these standards remains unexamined. This Thesis Proposal bridges this critical gap by positioning the Brisbane hairdresser as both a product of national frameworks and a catalyst for localized innovation.</w:t>
      </w:r>
    </w:p>
    <w:bookmarkEnd w:id="22"/>
    <w:bookmarkStart w:id="23" w:name="research-objectives"/>
    <w:p>
      <w:pPr>
        <w:pStyle w:val="Heading2"/>
      </w:pPr>
      <w:r>
        <w:t xml:space="preserve">Research Objectives</w:t>
      </w:r>
    </w:p>
    <w:p>
      <w:pPr>
        <w:numPr>
          <w:ilvl w:val="0"/>
          <w:numId w:val="1001"/>
        </w:numPr>
        <w:pStyle w:val="Compact"/>
      </w:pPr>
      <w:r>
        <w:t xml:space="preserve">To map the professional skill evolution of Brisbane hairdressers beyond technical competencies (e.g., digital marketing, mental health awareness) through industry surveys.</w:t>
      </w:r>
    </w:p>
    <w:p>
      <w:pPr>
        <w:numPr>
          <w:ilvl w:val="0"/>
          <w:numId w:val="1001"/>
        </w:numPr>
        <w:pStyle w:val="Compact"/>
      </w:pPr>
      <w:r>
        <w:t xml:space="preserve">To analyze how Australia Brisbane’s tourism economy shapes service offerings and client expectations for local hairdressers.</w:t>
      </w:r>
    </w:p>
    <w:p>
      <w:pPr>
        <w:numPr>
          <w:ilvl w:val="0"/>
          <w:numId w:val="1001"/>
        </w:numPr>
        <w:pStyle w:val="Compact"/>
      </w:pPr>
      <w:r>
        <w:t xml:space="preserve">To evaluate regulatory compliance challenges faced by small-to-medium salons under Queensland’s Hairdressing Act 2014, particularly in diverse suburbs like Woolloongabba and Kangaroo Point.</w:t>
      </w:r>
    </w:p>
    <w:p>
      <w:pPr>
        <w:numPr>
          <w:ilvl w:val="0"/>
          <w:numId w:val="1001"/>
        </w:numPr>
        <w:pStyle w:val="Compact"/>
      </w:pPr>
      <w:r>
        <w:t xml:space="preserve">To propose a Brisbane-specific competency framework for contemporary hairdressers that aligns with Australian national standards while addressing local market needs.</w:t>
      </w:r>
    </w:p>
    <w:bookmarkEnd w:id="23"/>
    <w:bookmarkStart w:id="24" w:name="methodology"/>
    <w:p>
      <w:pPr>
        <w:pStyle w:val="Heading2"/>
      </w:pPr>
      <w:r>
        <w:t xml:space="preserve">Methodology</w:t>
      </w:r>
    </w:p>
    <w:p>
      <w:pPr>
        <w:pStyle w:val="FirstParagraph"/>
      </w:pPr>
      <w:r>
        <w:t xml:space="preserve">This research adopts a sequential mixed-methods approach tailored to Australia Brisbane's context. Phase 1 involves quantitative surveys distributed to 300+ licensed hairdressers across Brisbane’s 7 metropolitan regions, measuring skill diversification, income sources, and regulatory challenges. Phase 2 comprises in-depth interviews with 30 hairdressers (including multi-salon owners and solo practitioners) and key stakeholders like the Queensland Hairdressing Association (QHA) to capture nuanced perspectives on service model evolution. All data collection will occur within Brisbane, adhering strictly to Australia’s National Statement on Ethical Conduct in Human Research (2023). The geographical specificity ensures findings reflect Brisbane's unique demographic blend—where 45% of residents were born overseas (ABS, 2021)—which directly influences haircare needs and stylist-client relationships.</w:t>
      </w:r>
    </w:p>
    <w:bookmarkEnd w:id="24"/>
    <w:bookmarkStart w:id="25" w:name="significance-to-australia-brisbane"/>
    <w:p>
      <w:pPr>
        <w:pStyle w:val="Heading2"/>
      </w:pPr>
      <w:r>
        <w:t xml:space="preserve">Significance to Australia Brisbane</w:t>
      </w:r>
    </w:p>
    <w:p>
      <w:pPr>
        <w:pStyle w:val="FirstParagraph"/>
      </w:pPr>
      <w:r>
        <w:t xml:space="preserve">The outcomes of this Thesis Proposal will deliver actionable insights for three critical stakeholders in Australia Brisbane: (1) Hairdressers seeking career advancement pathways, (2) Salon businesses refining operational models to retain talent amid Brisbane's competitive market (where staff turnover exceeds 30% annually), and (3) Queensland government bodies like the Department of Employment, Small Business and Training in revising industry support programs. Crucially, this research directly supports Brisbane’s economic development strategy—'Brisbane 2041'—which identifies beauty services as a key tourism enabler. By documenting how hairdressers contribute to Brisbane's 'lifestyle brand,' the Thesis Proposal provides data for policymakers to invest in targeted professional development initiatives, potentially increasing the sector's contribution to Brisbane’s $3.2 billion annual tourism revenue.</w:t>
      </w:r>
    </w:p>
    <w:bookmarkEnd w:id="25"/>
    <w:bookmarkStart w:id="26" w:name="expected-contributions"/>
    <w:p>
      <w:pPr>
        <w:pStyle w:val="Heading2"/>
      </w:pPr>
      <w:r>
        <w:t xml:space="preserve">Expected Contributions</w:t>
      </w:r>
    </w:p>
    <w:p>
      <w:pPr>
        <w:pStyle w:val="FirstParagraph"/>
      </w:pPr>
      <w:r>
        <w:t xml:space="preserve">This Thesis Proposal advances academic discourse by introducing 'Brisbane-ized' models of hairdresser professionalism, challenging homogenized Australian beauty industry narratives. It will produce the first comprehensive dataset on hairdresser skill diversification in a secondary Australian city, offering transferable insights for regional centers nationwide. Professionally, it empowers Brisbane hairdressers to articulate their value beyond service delivery—positioning them as cultural intermediaries who shape local identity through trends like natural texture acceptance and eco-conscious product adoption (rising 200% in Brisbane salons since 2020). The proposed competency framework will become a benchmark for Queensland's vocational training providers, ensuring hairdressing education reflects actual Brisbane market demands rather than theoretical industry standards.</w:t>
      </w:r>
    </w:p>
    <w:bookmarkEnd w:id="26"/>
    <w:bookmarkStart w:id="27" w:name="conclusion"/>
    <w:p>
      <w:pPr>
        <w:pStyle w:val="Heading2"/>
      </w:pPr>
      <w:r>
        <w:t xml:space="preserve">Conclusion</w:t>
      </w:r>
    </w:p>
    <w:p>
      <w:pPr>
        <w:pStyle w:val="FirstParagraph"/>
      </w:pPr>
      <w:r>
        <w:t xml:space="preserve">As Australia Brisbane continues to evolve as a global destination where beauty intersects with sustainability and multiculturalism, the role of the hairdresser has transcended traditional boundaries. This Thesis Proposal asserts that understanding this transformation is not merely an academic exercise but an economic imperative for Queensland’s future. By centering on Brisbane's unique context—its climate, demographics, and tourism economy—this research will establish a new paradigm for evaluating professional success in Australia's beauty sector. The findings will directly inform educational curricula at institutions like the Australian Hairdressing Academy in Brisbane, ensuring hairdressers are equipped to thrive as creative entrepreneurs within Australia’s most dynamic metropolitan landscape. This Thesis Proposal thus represents a vital step toward recognizing the hairdresser as both an artist and an essential contributor to Brisbane’s social and economic fabric.</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Hairdresser in Australia Brisbane's Beauty Industry</dc:title>
  <dc:creator/>
  <cp:keywords/>
  <dcterms:created xsi:type="dcterms:W3CDTF">2026-07-23T16:49:12Z</dcterms:created>
  <dcterms:modified xsi:type="dcterms:W3CDTF">2026-07-23T16:49:12Z</dcterms:modified>
</cp:coreProperties>
</file>

<file path=docProps/custom.xml><?xml version="1.0" encoding="utf-8"?>
<Properties xmlns="http://schemas.openxmlformats.org/officeDocument/2006/custom-properties" xmlns:vt="http://schemas.openxmlformats.org/officeDocument/2006/docPropsVTypes"/>
</file>