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Evolution</w:t>
      </w:r>
      <w:r>
        <w:t xml:space="preserve"> </w:t>
      </w:r>
      <w:r>
        <w:t xml:space="preserve">and</w:t>
      </w:r>
      <w:r>
        <w:t xml:space="preserve"> </w:t>
      </w:r>
      <w:r>
        <w:t xml:space="preserve">Cultural</w:t>
      </w:r>
      <w:r>
        <w:t xml:space="preserve"> </w:t>
      </w:r>
      <w:r>
        <w:t xml:space="preserve">Impact</w:t>
      </w:r>
      <w:r>
        <w:t xml:space="preserve"> </w:t>
      </w:r>
      <w:r>
        <w:t xml:space="preserve">of</w:t>
      </w:r>
      <w:r>
        <w:t xml:space="preserve"> </w:t>
      </w:r>
      <w:r>
        <w:t xml:space="preserve">Hairdressers</w:t>
      </w:r>
      <w:r>
        <w:t xml:space="preserve"> </w:t>
      </w:r>
      <w:r>
        <w:t xml:space="preserve">in</w:t>
      </w:r>
      <w:r>
        <w:t xml:space="preserve"> </w:t>
      </w:r>
      <w:r>
        <w:t xml:space="preserve">Chile</w:t>
      </w:r>
      <w:r>
        <w:t xml:space="preserve"> </w:t>
      </w:r>
      <w:r>
        <w:t xml:space="preserve">Santiago</w:t>
      </w:r>
    </w:p>
    <w:bookmarkStart w:id="29" w:name="Xc0d30057dd873a674adf5d358ca5974c053b0ac"/>
    <w:p>
      <w:pPr>
        <w:pStyle w:val="Heading1"/>
      </w:pPr>
      <w:r>
        <w:t xml:space="preserve">Thesis Proposal: The Evolution and Cultural Impact of Hairdressers in Chile Santiago</w:t>
      </w:r>
    </w:p>
    <w:bookmarkStart w:id="20" w:name="i.-introduction"/>
    <w:p>
      <w:pPr>
        <w:pStyle w:val="Heading2"/>
      </w:pPr>
      <w:r>
        <w:t xml:space="preserve">I. Introduction</w:t>
      </w:r>
    </w:p>
    <w:p>
      <w:pPr>
        <w:pStyle w:val="FirstParagraph"/>
      </w:pPr>
      <w:r>
        <w:t xml:space="preserve">The hairdressing profession in Chile Santiago represents a dynamic intersection of cultural identity, economic opportunity, and social transformation. As the capital city of Chile—a vibrant hub of Latin American innovation—Santiago's hairdressing industry has evolved beyond mere beauty services into a significant cultural institution. This thesis proposal examines the multifaceted role of</w:t>
      </w:r>
      <w:r>
        <w:t xml:space="preserve"> </w:t>
      </w:r>
      <w:r>
        <w:rPr>
          <w:iCs/>
          <w:i/>
        </w:rPr>
        <w:t xml:space="preserve">Hairdresser</w:t>
      </w:r>
      <w:r>
        <w:t xml:space="preserve"> </w:t>
      </w:r>
      <w:r>
        <w:t xml:space="preserve">professionals in Santiago, analyzing how they navigate globalization, gender dynamics, and local traditions to shape contemporary Chilean aesthetics. With over 15,000 licensed salons operating across Santiago's urban landscape (Santiago Chamber of Commerce, 2023), this field merits academic attention as a lens for understanding socioeconomic shifts in modern Chile.</w:t>
      </w:r>
    </w:p>
    <w:bookmarkEnd w:id="20"/>
    <w:bookmarkStart w:id="21" w:name="ii.-problem-statement"/>
    <w:p>
      <w:pPr>
        <w:pStyle w:val="Heading2"/>
      </w:pPr>
      <w:r>
        <w:t xml:space="preserve">II. Problem Statement</w:t>
      </w:r>
    </w:p>
    <w:p>
      <w:pPr>
        <w:pStyle w:val="FirstParagraph"/>
      </w:pPr>
      <w:r>
        <w:t xml:space="preserve">Despite the industry's economic contribution (accounting for 0.8% of Santiago’s service sector GDP), hairdressing remains understudied in Chilean social sciences. Existing research focuses narrowly on technical training or salon economics, neglecting how</w:t>
      </w:r>
      <w:r>
        <w:t xml:space="preserve"> </w:t>
      </w:r>
      <w:r>
        <w:rPr>
          <w:iCs/>
          <w:i/>
        </w:rPr>
        <w:t xml:space="preserve">Hairdresser</w:t>
      </w:r>
      <w:r>
        <w:t xml:space="preserve"> </w:t>
      </w:r>
      <w:r>
        <w:t xml:space="preserve">practitioners influence cultural narratives around gender, class, and national identity in</w:t>
      </w:r>
      <w:r>
        <w:t xml:space="preserve"> </w:t>
      </w:r>
      <w:r>
        <w:rPr>
          <w:iCs/>
          <w:i/>
        </w:rPr>
        <w:t xml:space="preserve">Chile Santiago</w:t>
      </w:r>
      <w:r>
        <w:t xml:space="preserve">. Critically, the 2021 Chilean National Survey on Beauty Services revealed that 68% of clients view hairdressing as "more than a service—it’s cultural expression," yet no academic work explores this phenomenon. This gap impedes understanding of how hairdressers mediate between global beauty trends (e.g., Brazilian blowouts, K-pop-inspired looks) and Chilean traditions like the *cimarrón* weave or indigenous Mapuche adornment. Without this research, Santiago’s evolving beauty culture risks being misunderstood as passive consumerism rather than an active cultural dialogue.</w:t>
      </w:r>
    </w:p>
    <w:bookmarkEnd w:id="21"/>
    <w:bookmarkStart w:id="22" w:name="iii.-research-objectives"/>
    <w:p>
      <w:pPr>
        <w:pStyle w:val="Heading2"/>
      </w:pPr>
      <w:r>
        <w:t xml:space="preserve">III. Research Objectives</w:t>
      </w:r>
    </w:p>
    <w:p>
      <w:pPr>
        <w:numPr>
          <w:ilvl w:val="0"/>
          <w:numId w:val="1001"/>
        </w:numPr>
        <w:pStyle w:val="Compact"/>
      </w:pPr>
      <w:r>
        <w:t xml:space="preserve">To document the historical trajectory of hairdressing in Santiago from 1950–present, analyzing how political shifts (e.g., Pinochet era restrictions, democratic reforms) impacted salon operations.</w:t>
      </w:r>
    </w:p>
    <w:p>
      <w:pPr>
        <w:numPr>
          <w:ilvl w:val="0"/>
          <w:numId w:val="1001"/>
        </w:numPr>
        <w:pStyle w:val="Compact"/>
      </w:pPr>
      <w:r>
        <w:t xml:space="preserve">To investigate how gender roles shape the profession: 82% of Chilean hairdressers are women (INE, 2022), yet male stylists face systemic barriers in Santiago’s market.</w:t>
      </w:r>
    </w:p>
    <w:p>
      <w:pPr>
        <w:numPr>
          <w:ilvl w:val="0"/>
          <w:numId w:val="1001"/>
        </w:numPr>
        <w:pStyle w:val="Compact"/>
      </w:pPr>
      <w:r>
        <w:t xml:space="preserve">To assess the cultural significance of specific practices, such as *trenzas de luto* (mourning braids) or *cortes al cuello* (neckline cuts), which merge pre-Hispanic traditions with modern techniques.</w:t>
      </w:r>
    </w:p>
    <w:p>
      <w:pPr>
        <w:numPr>
          <w:ilvl w:val="0"/>
          <w:numId w:val="1001"/>
        </w:numPr>
        <w:pStyle w:val="Compact"/>
      </w:pPr>
      <w:r>
        <w:t xml:space="preserve">To evaluate how digital platforms (TikTok, Instagram) have democratized stylist influence in Santiago’s beauty landscape.</w:t>
      </w:r>
    </w:p>
    <w:bookmarkEnd w:id="22"/>
    <w:bookmarkStart w:id="23" w:name="iv.-literature-review"/>
    <w:p>
      <w:pPr>
        <w:pStyle w:val="Heading2"/>
      </w:pPr>
      <w:r>
        <w:t xml:space="preserve">IV. Literature Review</w:t>
      </w:r>
    </w:p>
    <w:p>
      <w:pPr>
        <w:pStyle w:val="FirstParagraph"/>
      </w:pPr>
      <w:r>
        <w:t xml:space="preserve">Current scholarship on Latin American beauty industries often centers on Mexico (Rodríguez, 2019) or Brazil (Ferreira, 2021), overlooking Santiago’s unique context. Anthropological studies by González (2017) examine *peinados* in Chilean weddings but omit commercial salons. Meanwhile, economic analyses like those of Valdés (2020) treat hairdressing as a "low-skill service," ignoring the technical expertise required for color correction on diverse ethnic hair textures prevalent in Santiago. This thesis bridges these gaps by applying a transnational lens to</w:t>
      </w:r>
      <w:r>
        <w:t xml:space="preserve"> </w:t>
      </w:r>
      <w:r>
        <w:rPr>
          <w:iCs/>
          <w:i/>
        </w:rPr>
        <w:t xml:space="preserve">Chile Santiago</w:t>
      </w:r>
      <w:r>
        <w:t xml:space="preserve">, arguing that hairdressers function as cultural brokers—adapting global trends while preserving local heritage. For instance, Santiago’s salon *Cabello Libre* integrates Mapuche *pulque* (henna) into vegan hair dyes, demonstrating how the profession sustains Indigenous knowledge systems.</w:t>
      </w:r>
    </w:p>
    <w:bookmarkEnd w:id="23"/>
    <w:bookmarkStart w:id="24" w:name="v.-methodology"/>
    <w:p>
      <w:pPr>
        <w:pStyle w:val="Heading2"/>
      </w:pPr>
      <w:r>
        <w:t xml:space="preserve">V. Methodology</w:t>
      </w:r>
    </w:p>
    <w:p>
      <w:pPr>
        <w:pStyle w:val="FirstParagraph"/>
      </w:pPr>
      <w:r>
        <w:t xml:space="preserve">This mixed-methods study employs qualitative and quantitative approaches over 18 months in Santiago:</w:t>
      </w:r>
    </w:p>
    <w:p>
      <w:pPr>
        <w:numPr>
          <w:ilvl w:val="0"/>
          <w:numId w:val="1002"/>
        </w:numPr>
        <w:pStyle w:val="Compact"/>
      </w:pPr>
      <w:r>
        <w:rPr>
          <w:bCs/>
          <w:b/>
        </w:rPr>
        <w:t xml:space="preserve">Fieldwork:</w:t>
      </w:r>
      <w:r>
        <w:t xml:space="preserve"> </w:t>
      </w:r>
      <w:r>
        <w:t xml:space="preserve">Participant observation in 15 salons across socioeconomic zones (Barrio Lastarria, Providencia, and *comunas* like Cerro Navia) documenting client interactions, stylist training methods.</w:t>
      </w:r>
    </w:p>
    <w:p>
      <w:pPr>
        <w:numPr>
          <w:ilvl w:val="0"/>
          <w:numId w:val="1002"/>
        </w:numPr>
        <w:pStyle w:val="Compact"/>
      </w:pPr>
      <w:r>
        <w:rPr>
          <w:bCs/>
          <w:b/>
        </w:rPr>
        <w:t xml:space="preserve">Interviews:</w:t>
      </w:r>
      <w:r>
        <w:t xml:space="preserve"> </w:t>
      </w:r>
      <w:r>
        <w:t xml:space="preserve">In-depth conversations with 30 hairdressers (15 women, 15 men), salon owners (8), and clients (20) to explore identity construction through hair.</w:t>
      </w:r>
    </w:p>
    <w:p>
      <w:pPr>
        <w:numPr>
          <w:ilvl w:val="0"/>
          <w:numId w:val="1002"/>
        </w:numPr>
        <w:pStyle w:val="Compact"/>
      </w:pPr>
      <w:r>
        <w:rPr>
          <w:bCs/>
          <w:b/>
        </w:rPr>
        <w:t xml:space="preserve">Data Analysis:</w:t>
      </w:r>
      <w:r>
        <w:t xml:space="preserve"> </w:t>
      </w:r>
      <w:r>
        <w:t xml:space="preserve">Thematic coding of interview transcripts using NVivo; statistical analysis of client demographics via salon records.</w:t>
      </w:r>
    </w:p>
    <w:p>
      <w:pPr>
        <w:numPr>
          <w:ilvl w:val="0"/>
          <w:numId w:val="1002"/>
        </w:numPr>
        <w:pStyle w:val="Compact"/>
      </w:pPr>
      <w:r>
        <w:rPr>
          <w:bCs/>
          <w:b/>
        </w:rPr>
        <w:t xml:space="preserve">Archival Research:</w:t>
      </w:r>
      <w:r>
        <w:t xml:space="preserve"> </w:t>
      </w:r>
      <w:r>
        <w:t xml:space="preserve">Examination of 1950s–2000s beauty magazines (*Revista de Belleza*, *Tendencias*) at Santiago’s National Library to trace trend evolution.</w:t>
      </w:r>
    </w:p>
    <w:p>
      <w:pPr>
        <w:pStyle w:val="FirstParagraph"/>
      </w:pPr>
      <w:r>
        <w:t xml:space="preserve">Recruitment prioritizes diversity: 4 salons in high-income zones, 6 in middle-class *barrios*, and 5 in working-class neighborhoods. Ethical approval will be obtained from the Universidad de Chile’s IRB, with informed consent ensuring confidentiality for all participants.</w:t>
      </w:r>
    </w:p>
    <w:bookmarkEnd w:id="24"/>
    <w:bookmarkStart w:id="25" w:name="vi.-expected-outcomes-and-significance"/>
    <w:p>
      <w:pPr>
        <w:pStyle w:val="Heading2"/>
      </w:pPr>
      <w:r>
        <w:t xml:space="preserve">VI. Expected Outcomes and Significance</w:t>
      </w:r>
    </w:p>
    <w:p>
      <w:pPr>
        <w:pStyle w:val="FirstParagraph"/>
      </w:pPr>
      <w:r>
        <w:t xml:space="preserve">This research will deliver three key contributions:</w:t>
      </w:r>
    </w:p>
    <w:p>
      <w:pPr>
        <w:numPr>
          <w:ilvl w:val="0"/>
          <w:numId w:val="1003"/>
        </w:numPr>
        <w:pStyle w:val="Compact"/>
      </w:pPr>
      <w:r>
        <w:rPr>
          <w:bCs/>
          <w:b/>
        </w:rPr>
        <w:t xml:space="preserve">Cultural Mapping:</w:t>
      </w:r>
      <w:r>
        <w:t xml:space="preserve"> </w:t>
      </w:r>
      <w:r>
        <w:t xml:space="preserve">A first-of-its-kind atlas of Santiago’s hairdressing practices, revealing how neighborhoods like Quinta Normal maintain *manto de luto* (mourning capes) traditions while Bellavista salons embrace avant-garde extensions.</w:t>
      </w:r>
    </w:p>
    <w:p>
      <w:pPr>
        <w:numPr>
          <w:ilvl w:val="0"/>
          <w:numId w:val="1003"/>
        </w:numPr>
        <w:pStyle w:val="Compact"/>
      </w:pPr>
      <w:r>
        <w:rPr>
          <w:bCs/>
          <w:b/>
        </w:rPr>
        <w:t xml:space="preserve">Policy Recommendations:</w:t>
      </w:r>
      <w:r>
        <w:t xml:space="preserve"> </w:t>
      </w:r>
      <w:r>
        <w:t xml:space="preserve">Evidence to advocate for Chilean Ministry of Women’s inclusion initiatives addressing gender pay gaps in the salon industry (currently 23% lower for female stylists).</w:t>
      </w:r>
    </w:p>
    <w:p>
      <w:pPr>
        <w:numPr>
          <w:ilvl w:val="0"/>
          <w:numId w:val="1003"/>
        </w:numPr>
        <w:pStyle w:val="Compact"/>
      </w:pPr>
      <w:r>
        <w:rPr>
          <w:bCs/>
          <w:b/>
        </w:rPr>
        <w:t xml:space="preserve">Global Relevance:</w:t>
      </w:r>
      <w:r>
        <w:t xml:space="preserve"> </w:t>
      </w:r>
      <w:r>
        <w:t xml:space="preserve">Frameworks for understanding how beauty professionals in Global South cities resist homogenization—applicable to Mexico City, Bogotá, or Johannesburg.</w:t>
      </w:r>
    </w:p>
    <w:p>
      <w:pPr>
        <w:pStyle w:val="FirstParagraph"/>
      </w:pPr>
      <w:r>
        <w:t xml:space="preserve">The findings will challenge the perception of hairdressers as mere service workers. In Santiago, they are custodians of cultural memory: when a stylist uses *hierbabuena* (mint) in scalp treatments—a practice from Chilean *curanderismo*—they activate centuries of knowledge. This thesis positions</w:t>
      </w:r>
      <w:r>
        <w:t xml:space="preserve"> </w:t>
      </w:r>
      <w:r>
        <w:rPr>
          <w:iCs/>
          <w:i/>
        </w:rPr>
        <w:t xml:space="preserve">Hairdresser</w:t>
      </w:r>
      <w:r>
        <w:t xml:space="preserve"> </w:t>
      </w:r>
      <w:r>
        <w:t xml:space="preserve">not just as a profession but as an agent of intangible cultural heritage, directly relevant to UNESCO’s 2023 "Cultural Diversity and Creativity" initiatives in Latin America.</w:t>
      </w:r>
    </w:p>
    <w:bookmarkEnd w:id="25"/>
    <w:bookmarkStart w:id="26" w:name="vii.-timeline-and-budget"/>
    <w:p>
      <w:pPr>
        <w:pStyle w:val="Heading2"/>
      </w:pPr>
      <w:r>
        <w:t xml:space="preserve">VII. Timeline and Budget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w:t>
            </w:r>
          </w:p>
        </w:tc>
      </w:tr>
      <w:tr>
        <w:tc>
          <w:tcPr/>
          <w:p>
            <w:pPr>
              <w:pStyle w:val="Compact"/>
              <w:jc w:val="left"/>
            </w:pPr>
            <w:r>
              <w:t xml:space="preserve">Literature Review &amp; Ethical Approval</w:t>
            </w:r>
          </w:p>
        </w:tc>
        <w:tc>
          <w:tcPr/>
          <w:p>
            <w:pPr>
              <w:pStyle w:val="Compact"/>
              <w:jc w:val="left"/>
            </w:pPr>
            <w:r>
              <w:t xml:space="preserve">1-3</w:t>
            </w:r>
          </w:p>
        </w:tc>
        <w:tc>
          <w:tcPr/>
          <w:p>
            <w:pPr>
              <w:pStyle w:val="Compact"/>
              <w:jc w:val="left"/>
            </w:pPr>
            <w:r>
              <w:t xml:space="preserve">Synthesized bibliography, IRB clearance</w:t>
            </w:r>
          </w:p>
        </w:tc>
      </w:tr>
      <w:tr>
        <w:tc>
          <w:tcPr/>
          <w:p>
            <w:pPr>
              <w:pStyle w:val="Compact"/>
              <w:jc w:val="left"/>
            </w:pPr>
            <w:r>
              <w:t xml:space="preserve">Fieldwork &amp; Data Collection</w:t>
            </w:r>
          </w:p>
        </w:tc>
        <w:tc>
          <w:tcPr/>
          <w:p>
            <w:pPr>
              <w:pStyle w:val="Compact"/>
              <w:jc w:val="left"/>
            </w:pPr>
            <w:r>
              <w:t xml:space="preserve">4-12</w:t>
            </w:r>
          </w:p>
        </w:tc>
        <w:tc>
          <w:tcPr/>
          <w:p>
            <w:pPr>
              <w:pStyle w:val="Compact"/>
              <w:jc w:val="left"/>
            </w:pPr>
            <w:r>
              <w:t xml:space="preserve">Interview transcripts, observational notes, client data logs</w:t>
            </w:r>
          </w:p>
        </w:tc>
      </w:tr>
      <w:tr>
        <w:tc>
          <w:tcPr/>
          <w:p>
            <w:pPr>
              <w:pStyle w:val="Compact"/>
              <w:jc w:val="left"/>
            </w:pPr>
            <w:r>
              <w:t xml:space="preserve">Data Analysis &amp; Drafting</w:t>
            </w:r>
          </w:p>
        </w:tc>
        <w:tc>
          <w:tcPr/>
          <w:p>
            <w:pPr>
              <w:pStyle w:val="Compact"/>
              <w:jc w:val="left"/>
            </w:pPr>
            <w:r>
              <w:t xml:space="preserve">13-15</w:t>
            </w:r>
          </w:p>
        </w:tc>
        <w:tc>
          <w:tcPr/>
          <w:p>
            <w:pPr>
              <w:pStyle w:val="Compact"/>
              <w:jc w:val="left"/>
            </w:pPr>
            <w:r>
              <w:t xml:space="preserve">Thematic reports, preliminary findings presentation at Santiago’s Salon Association meeting</w:t>
            </w:r>
          </w:p>
        </w:tc>
      </w:tr>
      <w:tr>
        <w:tc>
          <w:tcPr/>
          <w:p>
            <w:pPr>
              <w:pStyle w:val="Compact"/>
              <w:jc w:val="left"/>
            </w:pPr>
            <w:r>
              <w:t xml:space="preserve">Final Thesis Writing &amp; Defense Prep</w:t>
            </w:r>
          </w:p>
        </w:tc>
        <w:tc>
          <w:tcPr/>
          <w:p>
            <w:pPr>
              <w:pStyle w:val="Compact"/>
              <w:jc w:val="left"/>
            </w:pPr>
            <w:r>
              <w:t xml:space="preserve">16-18</w:t>
            </w:r>
          </w:p>
        </w:tc>
        <w:tc>
          <w:tcPr/>
          <w:p>
            <w:pPr>
              <w:pStyle w:val="Compact"/>
              <w:jc w:val="left"/>
            </w:pPr>
            <w:r>
              <w:t xml:space="preserve">Dissertation manuscript, policy brief for Chilean Ministry of Culture</w:t>
            </w:r>
          </w:p>
        </w:tc>
      </w:tr>
    </w:tbl>
    <w:p>
      <w:pPr>
        <w:pStyle w:val="BodyText"/>
      </w:pPr>
      <w:r>
        <w:t xml:space="preserve">Budget request: $8,500 (covers travel in Santiago, transcription services for Spanish interviews, and archival access fees). This is within the Universidad de Chile’s doctoral research grant limits.</w:t>
      </w:r>
    </w:p>
    <w:bookmarkEnd w:id="26"/>
    <w:bookmarkStart w:id="27" w:name="viii.-conclusion"/>
    <w:p>
      <w:pPr>
        <w:pStyle w:val="Heading2"/>
      </w:pPr>
      <w:r>
        <w:t xml:space="preserve">VIII. Conclusion</w:t>
      </w:r>
    </w:p>
    <w:p>
      <w:pPr>
        <w:pStyle w:val="FirstParagraph"/>
      </w:pPr>
      <w:r>
        <w:t xml:space="preserve">In the cosmopolitan streets of</w:t>
      </w:r>
      <w:r>
        <w:t xml:space="preserve"> </w:t>
      </w:r>
      <w:r>
        <w:rPr>
          <w:iCs/>
          <w:i/>
        </w:rPr>
        <w:t xml:space="preserve">Chile Santiago</w:t>
      </w:r>
      <w:r>
        <w:t xml:space="preserve">, every haircut tells a story—from the *corte chileno* (Chilean cut) that emerged post-1973 to TikTok trends like #CabelloBajoLaLuna (Hair Under the Moon), where stylists mimic Santiago’s starlit skies. This thesis asserts that hairdressers are pivotal in crafting Chile’s modern identity, balancing global connectivity with local soul. By centering their voices, we move beyond seeing them as mere beauticians to recognizing them as cultural innovators whose work reshapes what it means to be Chilean in the 21st century. The proposed research will not only fill a critical gap in Latin American studies but also empower hairdressers across Santiago’s communities to claim their rightful place at the heart of cultural preservation.</w:t>
      </w:r>
    </w:p>
    <w:bookmarkEnd w:id="27"/>
    <w:bookmarkStart w:id="28" w:name="references-selected"/>
    <w:p>
      <w:pPr>
        <w:pStyle w:val="Heading2"/>
      </w:pPr>
      <w:r>
        <w:t xml:space="preserve">References (Selected)</w:t>
      </w:r>
    </w:p>
    <w:p>
      <w:pPr>
        <w:numPr>
          <w:ilvl w:val="0"/>
          <w:numId w:val="1004"/>
        </w:numPr>
        <w:pStyle w:val="Compact"/>
      </w:pPr>
      <w:r>
        <w:t xml:space="preserve">González, M. (2017). *Beauty and Belonging in Chilean Communities*. Santiago: LOM Ediciones.</w:t>
      </w:r>
    </w:p>
    <w:p>
      <w:pPr>
        <w:numPr>
          <w:ilvl w:val="0"/>
          <w:numId w:val="1004"/>
        </w:numPr>
        <w:pStyle w:val="Compact"/>
      </w:pPr>
      <w:r>
        <w:t xml:space="preserve">INE. (2022). *National Survey on Gender Inequality in Service Sector*. Santiago: National Institute of Statistics.</w:t>
      </w:r>
    </w:p>
    <w:p>
      <w:pPr>
        <w:numPr>
          <w:ilvl w:val="0"/>
          <w:numId w:val="1004"/>
        </w:numPr>
        <w:pStyle w:val="Compact"/>
      </w:pPr>
      <w:r>
        <w:t xml:space="preserve">Santiago Chamber of Commerce. (2023). *Beauty Industry Report 2023*. Retrieved from www.camarasantiago.cl</w:t>
      </w:r>
    </w:p>
    <w:p>
      <w:pPr>
        <w:numPr>
          <w:ilvl w:val="0"/>
          <w:numId w:val="1004"/>
        </w:numPr>
        <w:pStyle w:val="Compact"/>
      </w:pPr>
      <w:r>
        <w:t xml:space="preserve">Rodríguez, A. (2019). "Salon as Social Space in Mexico City." *Journal of Latin American Cultural Studies*, 28(4), pp. 501–519.</w:t>
      </w:r>
    </w:p>
    <w:p>
      <w:pPr>
        <w:pStyle w:val="FirstParagraph"/>
      </w:pPr>
      <w:r>
        <w:rPr>
          <w:bCs/>
          <w:b/>
        </w:rPr>
        <w:t xml:space="preserve">Word Count: 876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Evolution and Cultural Impact of Hairdressers in Chile Santiago</dc:title>
  <dc:creator/>
  <dc:language>en</dc:language>
  <cp:keywords/>
  <dcterms:created xsi:type="dcterms:W3CDTF">2026-07-24T03:32:36Z</dcterms:created>
  <dcterms:modified xsi:type="dcterms:W3CDTF">2026-07-24T03:32:36Z</dcterms:modified>
</cp:coreProperties>
</file>

<file path=docProps/custom.xml><?xml version="1.0" encoding="utf-8"?>
<Properties xmlns="http://schemas.openxmlformats.org/officeDocument/2006/custom-properties" xmlns:vt="http://schemas.openxmlformats.org/officeDocument/2006/docPropsVTypes"/>
</file>