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Professional</w:t>
      </w:r>
      <w:r>
        <w:t xml:space="preserve"> </w:t>
      </w:r>
      <w:r>
        <w:t xml:space="preserve">Evolution</w:t>
      </w:r>
      <w:r>
        <w:t xml:space="preserve"> </w:t>
      </w:r>
      <w:r>
        <w:t xml:space="preserve">of</w:t>
      </w:r>
      <w:r>
        <w:t xml:space="preserve"> </w:t>
      </w:r>
      <w:r>
        <w:t xml:space="preserve">Hairdressers</w:t>
      </w:r>
      <w:r>
        <w:t xml:space="preserve"> </w:t>
      </w:r>
      <w:r>
        <w:t xml:space="preserve">in</w:t>
      </w:r>
      <w:r>
        <w:t xml:space="preserve"> </w:t>
      </w:r>
      <w:r>
        <w:t xml:space="preserve">Colombia</w:t>
      </w:r>
      <w:r>
        <w:t xml:space="preserve"> </w:t>
      </w:r>
      <w:r>
        <w:t xml:space="preserve">Bogotá</w:t>
      </w:r>
    </w:p>
    <w:bookmarkStart w:id="28" w:name="Xa69279b030122cb824c8da8699212d83487b29f"/>
    <w:p>
      <w:pPr>
        <w:pStyle w:val="Heading1"/>
      </w:pPr>
      <w:r>
        <w:t xml:space="preserve">Thesis Proposal: Navigating Growth and Innovation in the Hairdressing Profession within Colombia Bogotá</w:t>
      </w:r>
    </w:p>
    <w:bookmarkStart w:id="20" w:name="introduction"/>
    <w:p>
      <w:pPr>
        <w:pStyle w:val="Heading2"/>
      </w:pPr>
      <w:r>
        <w:t xml:space="preserve">Introduction</w:t>
      </w:r>
    </w:p>
    <w:p>
      <w:pPr>
        <w:pStyle w:val="FirstParagraph"/>
      </w:pPr>
      <w:r>
        <w:t xml:space="preserve">The hairdressing industry represents a vital segment of Colombia's burgeoning service sector, with Bogotá emerging as its undisputed epicenter. As the nation's capital and economic hub, Bogotá houses over 45% of Colombia's professional salons, employing more than 28,000 hairdressers across diverse neighborhoods from the upscale Zona T to the vibrant communities of La Candelaria. This thesis proposes an in-depth investigation into how contemporary hairdressers in Colombia Bogotá navigate professional evolution amid economic volatility, cultural shifts, and technological disruption. The research directly addresses a critical gap: while global beauty trends dominate discourse, the localized challenges and innovative adaptations of Colombian hairdressers remain underdocumented within academic literature.</w:t>
      </w:r>
    </w:p>
    <w:bookmarkEnd w:id="20"/>
    <w:bookmarkStart w:id="21" w:name="problem-statement"/>
    <w:p>
      <w:pPr>
        <w:pStyle w:val="Heading2"/>
      </w:pPr>
      <w:r>
        <w:t xml:space="preserve">Problem Statement</w:t>
      </w:r>
    </w:p>
    <w:p>
      <w:pPr>
        <w:pStyle w:val="FirstParagraph"/>
      </w:pPr>
      <w:r>
        <w:t xml:space="preserve">Despite Bogotá's status as Latin America's beauty capital, hairdressers confront systemic obstacles that hinder professionalization. A 2023 study by Colombia's Ministry of Commerce revealed that 68% of hairdressers operate without formal certification beyond basic vocational training, limiting their ability to adopt advanced techniques like sustainable coloring or digital client management systems. Simultaneously, rapid gentrification in neighborhoods like Chapinero has intensified competition, with new salons opening at 12% annual growth while traditional establishments struggle with rising rents (up 23% since 2020). Crucially, this crisis extends beyond economics: hairdressers report insufficient industry-specific mentorship programs and inadequate access to culturally relevant training materials for Colombia's diverse clientele—ranging from Afro-Colombian communities requiring specialized texture expertise to high-end clients demanding luxury experiences. This thesis directly confronts the disconnect between global beauty standards and the on-the-ground realities faced by hairdressers in Colombia Bogotá.</w:t>
      </w:r>
    </w:p>
    <w:bookmarkEnd w:id="21"/>
    <w:bookmarkStart w:id="22" w:name="research-objectives"/>
    <w:p>
      <w:pPr>
        <w:pStyle w:val="Heading2"/>
      </w:pPr>
      <w:r>
        <w:t xml:space="preserve">Research Objectives</w:t>
      </w:r>
    </w:p>
    <w:p>
      <w:pPr>
        <w:numPr>
          <w:ilvl w:val="0"/>
          <w:numId w:val="1001"/>
        </w:numPr>
        <w:pStyle w:val="Compact"/>
      </w:pPr>
      <w:r>
        <w:t xml:space="preserve">To map the professional development pathways of hairdressers across Bogotá's socioeconomic spectrum, contrasting those in commercial centers (e.g., Av. El Dorado) versus neighborhood salons (e.g., Suba).</w:t>
      </w:r>
    </w:p>
    <w:p>
      <w:pPr>
        <w:numPr>
          <w:ilvl w:val="0"/>
          <w:numId w:val="1001"/>
        </w:numPr>
        <w:pStyle w:val="Compact"/>
      </w:pPr>
      <w:r>
        <w:t xml:space="preserve">To analyze how cultural identity influences service delivery, specifically examining techniques for Colombian hair types and client communication strategies within Bogotá's multicultural context.</w:t>
      </w:r>
    </w:p>
    <w:p>
      <w:pPr>
        <w:numPr>
          <w:ilvl w:val="0"/>
          <w:numId w:val="1001"/>
        </w:numPr>
        <w:pStyle w:val="Compact"/>
      </w:pPr>
      <w:r>
        <w:t xml:space="preserve">To evaluate the impact of technology adoption (social media marketing, booking platforms) on small salon sustainability in Colombia Bogotá's competitive market.</w:t>
      </w:r>
    </w:p>
    <w:p>
      <w:pPr>
        <w:numPr>
          <w:ilvl w:val="0"/>
          <w:numId w:val="1001"/>
        </w:numPr>
        <w:pStyle w:val="Compact"/>
      </w:pPr>
      <w:r>
        <w:t xml:space="preserve">To propose a culturally responsive framework for hairdressing education that addresses gaps identified in current vocational curricula across Colombian institutions.</w:t>
      </w:r>
    </w:p>
    <w:bookmarkEnd w:id="22"/>
    <w:bookmarkStart w:id="23" w:name="X1bc277a1e7b611e990c5955970d2e0a2a539e33"/>
    <w:p>
      <w:pPr>
        <w:pStyle w:val="Heading2"/>
      </w:pPr>
      <w:r>
        <w:t xml:space="preserve">Literature Review: Contextualizing the Gap</w:t>
      </w:r>
    </w:p>
    <w:p>
      <w:pPr>
        <w:pStyle w:val="FirstParagraph"/>
      </w:pPr>
      <w:r>
        <w:t xml:space="preserve">Existing scholarship on Latin American beauty industries primarily focuses on macroeconomic trends (e.g., Rodriguez, 2021) or globalized salon chains (Garcia, 2022), neglecting grassroots professional experiences. Studies from São Paulo and Mexico City highlight similar challenges in credentialization but fail to account for Colombia's unique cultural dynamics—particularly the Afro-Colombian hair heritage that shapes both service demand and stylist expertise. A pivotal gap exists in research examining how Colombian hairdressers leverage *local* innovations: for instance, Bogotá-based stylists like those at "Cabello Natural" have pioneered plant-based dyes using native Andean botanicals, yet this practice remains undocumented in academic circles. This thesis bridges that void by centering the voice of Colombia Bogotá's hairdressers as active agents of cultural innovation.</w:t>
      </w:r>
    </w:p>
    <w:bookmarkEnd w:id="23"/>
    <w:bookmarkStart w:id="24" w:name="methodology"/>
    <w:p>
      <w:pPr>
        <w:pStyle w:val="Heading2"/>
      </w:pPr>
      <w:r>
        <w:t xml:space="preserve">Methodology</w:t>
      </w:r>
    </w:p>
    <w:p>
      <w:pPr>
        <w:pStyle w:val="FirstParagraph"/>
      </w:pPr>
      <w:r>
        <w:t xml:space="preserve">This mixed-methods study employs a triangulated approach tailored to Bogotá's urban complexity:</w:t>
      </w:r>
    </w:p>
    <w:p>
      <w:pPr>
        <w:numPr>
          <w:ilvl w:val="0"/>
          <w:numId w:val="1002"/>
        </w:numPr>
        <w:pStyle w:val="Compact"/>
      </w:pPr>
      <w:r>
        <w:rPr>
          <w:bCs/>
          <w:b/>
        </w:rPr>
        <w:t xml:space="preserve">Quantitative Phase:</w:t>
      </w:r>
      <w:r>
        <w:t xml:space="preserve"> </w:t>
      </w:r>
      <w:r>
        <w:t xml:space="preserve">Survey of 350 hairdressers across 15 Bogotá communes (stratified by socioeconomic index) using standardized tools on business metrics, skill acquisition, and technology use. Partnering with the Bogotá Chamber of Beauty Services ensures representative sampling.</w:t>
      </w:r>
    </w:p>
    <w:p>
      <w:pPr>
        <w:numPr>
          <w:ilvl w:val="0"/>
          <w:numId w:val="1002"/>
        </w:numPr>
        <w:pStyle w:val="Compact"/>
      </w:pPr>
      <w:r>
        <w:rPr>
          <w:bCs/>
          <w:b/>
        </w:rPr>
        <w:t xml:space="preserve">Qualitative Phase:</w:t>
      </w:r>
      <w:r>
        <w:t xml:space="preserve"> </w:t>
      </w:r>
      <w:r>
        <w:t xml:space="preserve">In-depth interviews with 40 hairdressers (including 12 Afro-Colombian stylists from San Cristóbal) and salon owners in varied commercial settings, exploring narratives around cultural competence, innovation barriers, and community impact.</w:t>
      </w:r>
    </w:p>
    <w:p>
      <w:pPr>
        <w:numPr>
          <w:ilvl w:val="0"/>
          <w:numId w:val="1002"/>
        </w:numPr>
        <w:pStyle w:val="Compact"/>
      </w:pPr>
      <w:r>
        <w:rPr>
          <w:bCs/>
          <w:b/>
        </w:rPr>
        <w:t xml:space="preserve">Contextual Analysis:</w:t>
      </w:r>
      <w:r>
        <w:t xml:space="preserve"> </w:t>
      </w:r>
      <w:r>
        <w:t xml:space="preserve">Comparative review of training curricula at Bogotá's top beauty institutions (e.g., Instituto de Belleza La Colina) against industry needs identified through fieldwork.</w:t>
      </w:r>
    </w:p>
    <w:p>
      <w:pPr>
        <w:pStyle w:val="FirstParagraph"/>
      </w:pPr>
      <w:r>
        <w:t xml:space="preserve">Data will be analyzed using NVivo for thematic coding and SPSS for statistical patterns, with ethical approval secured from Universidad de los Andes' IRB. The methodology prioritizes Bogotá's spatial diversity—ensuring representation from both the affluent north (Kennedy) and marginalized south (Ciudad Bolívar)—to avoid perpetuating the city's existing professional inequality.</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contributions for Colombia Bogotá:</w:t>
      </w:r>
    </w:p>
    <w:p>
      <w:pPr>
        <w:numPr>
          <w:ilvl w:val="0"/>
          <w:numId w:val="1003"/>
        </w:numPr>
        <w:pStyle w:val="Compact"/>
      </w:pPr>
      <w:r>
        <w:rPr>
          <w:bCs/>
          <w:b/>
        </w:rPr>
        <w:t xml:space="preserve">Policy Framework:</w:t>
      </w:r>
      <w:r>
        <w:t xml:space="preserve"> </w:t>
      </w:r>
      <w:r>
        <w:t xml:space="preserve">A draft proposal for the Ministry of Commerce on integrating cultural competency modules into national hairdressing certifications, directly addressing Bogotá's need to standardize Afro-Colombian hair techniques as a professional requirement.</w:t>
      </w:r>
    </w:p>
    <w:p>
      <w:pPr>
        <w:numPr>
          <w:ilvl w:val="0"/>
          <w:numId w:val="1003"/>
        </w:numPr>
        <w:pStyle w:val="Compact"/>
      </w:pPr>
      <w:r>
        <w:rPr>
          <w:bCs/>
          <w:b/>
        </w:rPr>
        <w:t xml:space="preserve">Educational Tool:</w:t>
      </w:r>
      <w:r>
        <w:t xml:space="preserve"> </w:t>
      </w:r>
      <w:r>
        <w:t xml:space="preserve">A publicly accessible digital toolkit co-created with participating stylists, featuring region-specific tutorials (e.g., "Taming Andean Texture Variations") for use in Bogotá's vocational schools.</w:t>
      </w:r>
    </w:p>
    <w:p>
      <w:pPr>
        <w:numPr>
          <w:ilvl w:val="0"/>
          <w:numId w:val="1003"/>
        </w:numPr>
        <w:pStyle w:val="Compact"/>
      </w:pPr>
      <w:r>
        <w:rPr>
          <w:bCs/>
          <w:b/>
        </w:rPr>
        <w:t xml:space="preserve">Industry Model:</w:t>
      </w:r>
      <w:r>
        <w:t xml:space="preserve"> </w:t>
      </w:r>
      <w:r>
        <w:t xml:space="preserve">A sustainable business blueprint for micro-salons, tested through partnerships with Bogotá's Women in Beauty Initiative to pilot affordable technology solutions like WhatsApp-based booking systems.</w:t>
      </w:r>
    </w:p>
    <w:p>
      <w:pPr>
        <w:pStyle w:val="FirstParagraph"/>
      </w:pPr>
      <w:r>
        <w:t xml:space="preserve">The significance extends beyond academia: By positioning hairdressers as cultural custodians—rather than merely service providers—the thesis challenges stereotypes that marginalize beauty professionals. In Colombia Bogotá, where the industry contributes 2.7% to local GDP, this research could catalyze formal recognition of hairdressers' role in preserving cultural identity through hairstyling practices unique to Andean and Afro-Colombian communities.</w:t>
      </w:r>
    </w:p>
    <w:bookmarkEnd w:id="25"/>
    <w:bookmarkStart w:id="26" w:name="timeline"/>
    <w:p>
      <w:pPr>
        <w:pStyle w:val="Heading2"/>
      </w:pPr>
      <w:r>
        <w:t xml:space="preserve">Timeline</w:t>
      </w:r>
    </w:p>
    <w:p>
      <w:pPr>
        <w:pStyle w:val="FirstParagraph"/>
      </w:pPr>
      <w:r>
        <w:rPr>
          <w:iCs/>
          <w:i/>
        </w:rPr>
        <w:t xml:space="preserve">Months 1-3:</w:t>
      </w:r>
      <w:r>
        <w:t xml:space="preserve"> </w:t>
      </w:r>
      <w:r>
        <w:t xml:space="preserve">Finalize institutional partnerships and ethical protocols</w:t>
      </w:r>
      <w:r>
        <w:br/>
      </w:r>
      <w:r>
        <w:rPr>
          <w:iCs/>
          <w:i/>
        </w:rPr>
        <w:t xml:space="preserve">Months 4-7:</w:t>
      </w:r>
      <w:r>
        <w:t xml:space="preserve"> </w:t>
      </w:r>
      <w:r>
        <w:t xml:space="preserve">Quantitative survey deployment across Bogotá communes</w:t>
      </w:r>
      <w:r>
        <w:br/>
      </w:r>
      <w:r>
        <w:rPr>
          <w:iCs/>
          <w:i/>
        </w:rPr>
        <w:t xml:space="preserve">Months 8-10:</w:t>
      </w:r>
      <w:r>
        <w:t xml:space="preserve"> </w:t>
      </w:r>
      <w:r>
        <w:t xml:space="preserve">Qualitative interviews and thematic analysis</w:t>
      </w:r>
      <w:r>
        <w:br/>
      </w:r>
      <w:r>
        <w:rPr>
          <w:iCs/>
          <w:i/>
        </w:rPr>
        <w:t xml:space="preserve">Months 11-12:</w:t>
      </w:r>
      <w:r>
        <w:t xml:space="preserve"> </w:t>
      </w:r>
      <w:r>
        <w:t xml:space="preserve">Draft framework development and stakeholder validation workshops with Bogotá beauty associations</w:t>
      </w:r>
    </w:p>
    <w:bookmarkEnd w:id="26"/>
    <w:bookmarkStart w:id="27" w:name="conclusion"/>
    <w:p>
      <w:pPr>
        <w:pStyle w:val="Heading2"/>
      </w:pPr>
      <w:r>
        <w:t xml:space="preserve">Conclusion</w:t>
      </w:r>
    </w:p>
    <w:p>
      <w:pPr>
        <w:pStyle w:val="FirstParagraph"/>
      </w:pPr>
      <w:r>
        <w:t xml:space="preserve">The hairdresser in Colombia Bogotá operates at the intersection of artistry, economics, and cultural preservation—a role demanding scholarly attention. This Thesis Proposal moves beyond superficial analyses of trends to interrogate how professional identity is forged within Colombia's most dynamic city. By centering the expertise of Bogotá's hairdressers as both subjects and co-researchers, this study promises not only academic rigor but tangible impact: a roadmap for transforming the profession from fragmented service work into a recognized cultural pillar. As Colombia navigates its post-pandemic economic recovery, investing in hairdressers—those who shape public perception through daily intimate interactions—is not merely beneficial; it is essential to Bogotá's identity as a city where beauty and culture thrive in harmony.</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Professional Evolution of Hairdressers in Colombia Bogotá</dc:title>
  <dc:creator/>
  <dc:language>en</dc:language>
  <cp:keywords/>
  <dcterms:created xsi:type="dcterms:W3CDTF">2026-07-24T04:03:58Z</dcterms:created>
  <dcterms:modified xsi:type="dcterms:W3CDTF">2026-07-24T04:03:58Z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