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France</w:t>
      </w:r>
      <w:r>
        <w:t xml:space="preserve"> </w:t>
      </w:r>
      <w:r>
        <w:t xml:space="preserve">Paris</w:t>
      </w:r>
    </w:p>
    <w:bookmarkStart w:id="29" w:name="X7508f104e016ec38d31913acba31b8f093cb29b"/>
    <w:p>
      <w:pPr>
        <w:pStyle w:val="Heading1"/>
      </w:pPr>
      <w:r>
        <w:t xml:space="preserve">The Evolution and Contemporary Significance of the Hairdresser Profession in France Paris: A Thesis Proposal</w:t>
      </w:r>
    </w:p>
    <w:bookmarkStart w:id="20" w:name="introduction-and-background"/>
    <w:p>
      <w:pPr>
        <w:pStyle w:val="Heading2"/>
      </w:pPr>
      <w:r>
        <w:t xml:space="preserve">1. Introduction and Background</w:t>
      </w:r>
    </w:p>
    <w:p>
      <w:pPr>
        <w:pStyle w:val="FirstParagraph"/>
      </w:pPr>
      <w:r>
        <w:t xml:space="preserve">The hairdressing profession in France, particularly within the vibrant cultural landscape of Paris, represents a dynamic intersection of artistry, cultural heritage, and modern economic dynamics. As the global epicenter of haute couture and beauty innovation since the 19th century, Paris has historically positioned itself as the undisputed capital of hairdressing excellence. This thesis proposal seeks to critically examine how contemporary</w:t>
      </w:r>
      <w:r>
        <w:t xml:space="preserve"> </w:t>
      </w:r>
      <w:r>
        <w:rPr>
          <w:bCs/>
          <w:b/>
        </w:rPr>
        <w:t xml:space="preserve">Hairdresser</w:t>
      </w:r>
      <w:r>
        <w:t xml:space="preserve"> </w:t>
      </w:r>
      <w:r>
        <w:t xml:space="preserve">professionals in</w:t>
      </w:r>
      <w:r>
        <w:t xml:space="preserve"> </w:t>
      </w:r>
      <w:r>
        <w:rPr>
          <w:bCs/>
          <w:b/>
        </w:rPr>
        <w:t xml:space="preserve">France Paris</w:t>
      </w:r>
      <w:r>
        <w:t xml:space="preserve"> </w:t>
      </w:r>
      <w:r>
        <w:t xml:space="preserve">navigate evolving societal expectations, technological advancements, and cultural shifts while preserving their historical legacy. The research will investigate whether the traditional French hairdressing ethos—rooted in craftsmanship, personalized service, and aesthetic precision—remains viable amidst globalization, digital disruption, and shifting consumer behaviors among Parisian clientele.</w:t>
      </w:r>
    </w:p>
    <w:bookmarkEnd w:id="20"/>
    <w:bookmarkStart w:id="21" w:name="problem-statement"/>
    <w:p>
      <w:pPr>
        <w:pStyle w:val="Heading2"/>
      </w:pPr>
      <w:r>
        <w:t xml:space="preserve">2. Problem Statement</w:t>
      </w:r>
    </w:p>
    <w:p>
      <w:pPr>
        <w:pStyle w:val="FirstParagraph"/>
      </w:pPr>
      <w:r>
        <w:t xml:space="preserve">Despite Paris's iconic status in global beauty culture, the hairdressing sector faces unprecedented challenges. Traditional apprenticeship models are eroding as younger generations pursue alternative careers, while digital platforms (e.g., Instagram, TikTok) democratize hairstyling knowledge and disrupt client-artisan relationships. Simultaneously, France has implemented strict regulations on beauty industry operations (e.g., 2023 Salon Modernization Law), demanding greater sustainability and ethical practices. This research addresses a critical gap: there is no comprehensive academic study analyzing how Parisian hairdressers reconcile heritage techniques with modern pressures within France's unique regulatory and cultural framework. Without understanding these dynamics, the profession risks losing its distinct identity as Paris’s beauty sector increasingly competes with global influencers and commercial chains.</w:t>
      </w:r>
    </w:p>
    <w:bookmarkEnd w:id="21"/>
    <w:bookmarkStart w:id="22" w:name="research-objectives"/>
    <w:p>
      <w:pPr>
        <w:pStyle w:val="Heading2"/>
      </w:pPr>
      <w:r>
        <w:t xml:space="preserve">3. Research Objectives</w:t>
      </w:r>
    </w:p>
    <w:p>
      <w:pPr>
        <w:numPr>
          <w:ilvl w:val="0"/>
          <w:numId w:val="1001"/>
        </w:numPr>
        <w:pStyle w:val="Compact"/>
      </w:pPr>
      <w:r>
        <w:t xml:space="preserve">To map the historical trajectory of hairdressing in Paris from the Belle Époque to contemporary times, emphasizing how cultural shifts (e.g., women's liberation, digital revolution) reshaped professional expectations.</w:t>
      </w:r>
    </w:p>
    <w:p>
      <w:pPr>
        <w:numPr>
          <w:ilvl w:val="0"/>
          <w:numId w:val="1001"/>
        </w:numPr>
        <w:pStyle w:val="Compact"/>
      </w:pPr>
      <w:r>
        <w:t xml:space="preserve">To investigate current business models employed by independent and chain salons across Parisian arrondissements (e.g., Le Marais, Saint-Germain), assessing their adaptation to France’s stringent labor laws and sustainability mandates.</w:t>
      </w:r>
    </w:p>
    <w:p>
      <w:pPr>
        <w:numPr>
          <w:ilvl w:val="0"/>
          <w:numId w:val="1001"/>
        </w:numPr>
        <w:pStyle w:val="Compact"/>
      </w:pPr>
      <w:r>
        <w:t xml:space="preserve">To analyze client perceptions through a Paris-centric lens, exploring how factors like age, socio-economic status, and digital literacy influence preferences for traditional vs. tech-integrated services.</w:t>
      </w:r>
    </w:p>
    <w:p>
      <w:pPr>
        <w:numPr>
          <w:ilvl w:val="0"/>
          <w:numId w:val="1001"/>
        </w:numPr>
        <w:pStyle w:val="Compact"/>
      </w:pPr>
      <w:r>
        <w:t xml:space="preserve">To evaluate the impact of France’s national beauty education reforms (e.g., Brevet de Maîtrise Professionnelle) on skill standardization and professional identity among new-generation hairdressers in Paris.</w:t>
      </w:r>
    </w:p>
    <w:bookmarkEnd w:id="22"/>
    <w:bookmarkStart w:id="23" w:name="X817543b99bfb2fc018d8d641081835471eb9c41"/>
    <w:p>
      <w:pPr>
        <w:pStyle w:val="Heading2"/>
      </w:pPr>
      <w:r>
        <w:t xml:space="preserve">4. Literature Review: Gaps in Existing Scholarship</w:t>
      </w:r>
    </w:p>
    <w:p>
      <w:pPr>
        <w:pStyle w:val="FirstParagraph"/>
      </w:pPr>
      <w:r>
        <w:t xml:space="preserve">While extensive scholarship exists on French fashion (e.g., Baudrillard’s *The System of Objects*) and labor history, niche studies of hairdressing remain scarce. Prior work by Luce Giard (*Hairdressing in Paris, 1850-1950*) focuses narrowly on historical practices without addressing modern challenges. Recent digital ethnographies (e.g., M. Dubois, *Beauty in the Age of Instagram*, 2022) overlook France’s specific regulatory environment. Crucially, no research examines how Parisian hairdressers negotiate *both* cultural prestige (e.g., maintaining "French touch" aesthetics) and operational pragmatism (e.g., eco-certified products under France’s *Plan Économie Circulaire*). This thesis directly fills that void by centering</w:t>
      </w:r>
      <w:r>
        <w:t xml:space="preserve"> </w:t>
      </w:r>
      <w:r>
        <w:rPr>
          <w:bCs/>
          <w:b/>
        </w:rPr>
        <w:t xml:space="preserve">France Paris</w:t>
      </w:r>
      <w:r>
        <w:t xml:space="preserve"> </w:t>
      </w:r>
      <w:r>
        <w:t xml:space="preserve">as the analytical nucleus.</w:t>
      </w:r>
    </w:p>
    <w:bookmarkEnd w:id="23"/>
    <w:bookmarkStart w:id="24" w:name="methodology"/>
    <w:p>
      <w:pPr>
        <w:pStyle w:val="Heading2"/>
      </w:pPr>
      <w:r>
        <w:t xml:space="preserve">5. Methodology</w:t>
      </w:r>
    </w:p>
    <w:p>
      <w:pPr>
        <w:pStyle w:val="FirstParagraph"/>
      </w:pPr>
      <w:r>
        <w:t xml:space="preserve">This mixed-methods study combines qualitative and quantitative approaches:</w:t>
      </w:r>
    </w:p>
    <w:p>
      <w:pPr>
        <w:numPr>
          <w:ilvl w:val="0"/>
          <w:numId w:val="1002"/>
        </w:numPr>
        <w:pStyle w:val="Compact"/>
      </w:pPr>
      <w:r>
        <w:rPr>
          <w:bCs/>
          <w:b/>
        </w:rPr>
        <w:t xml:space="preserve">Fieldwork (3 months):</w:t>
      </w:r>
      <w:r>
        <w:t xml:space="preserve"> </w:t>
      </w:r>
      <w:r>
        <w:t xml:space="preserve">In-depth interviews with 40 Parisian hairdressers across diverse business types (family-run, luxury chains, eco-studios), stratified by age, gender, and arrondissement. Key questions will probe adaptation strategies to France’s 2023 Salon Law and digital marketing pressures.</w:t>
      </w:r>
    </w:p>
    <w:p>
      <w:pPr>
        <w:numPr>
          <w:ilvl w:val="0"/>
          <w:numId w:val="1002"/>
        </w:numPr>
        <w:pStyle w:val="Compact"/>
      </w:pPr>
      <w:r>
        <w:rPr>
          <w:bCs/>
          <w:b/>
        </w:rPr>
        <w:t xml:space="preserve">Client Surveys:</w:t>
      </w:r>
      <w:r>
        <w:t xml:space="preserve"> </w:t>
      </w:r>
      <w:r>
        <w:t xml:space="preserve">Online questionnaires distributed via Parisian beauty influencers targeting 500+ clients (ages 18–65), measuring satisfaction with "traditional craftsmanship" vs. "digital innovation" in service delivery.</w:t>
      </w:r>
    </w:p>
    <w:p>
      <w:pPr>
        <w:numPr>
          <w:ilvl w:val="0"/>
          <w:numId w:val="1002"/>
        </w:numPr>
        <w:pStyle w:val="Compact"/>
      </w:pPr>
      <w:r>
        <w:rPr>
          <w:bCs/>
          <w:b/>
        </w:rPr>
        <w:t xml:space="preserve">Policy Analysis:</w:t>
      </w:r>
      <w:r>
        <w:t xml:space="preserve"> </w:t>
      </w:r>
      <w:r>
        <w:t xml:space="preserve">Comparative review of France’s Ministry of Culture guidelines on beauty sector heritage preservation versus EU sustainability directives.</w:t>
      </w:r>
    </w:p>
    <w:p>
      <w:pPr>
        <w:numPr>
          <w:ilvl w:val="0"/>
          <w:numId w:val="1002"/>
        </w:numPr>
        <w:pStyle w:val="Compact"/>
      </w:pPr>
      <w:r>
        <w:rPr>
          <w:bCs/>
          <w:b/>
        </w:rPr>
        <w:t xml:space="preserve">Narrative Analysis:</w:t>
      </w:r>
      <w:r>
        <w:t xml:space="preserve"> </w:t>
      </w:r>
      <w:r>
        <w:t xml:space="preserve">Archival study of Parisian hairdressing trade journals (e.g., *La Coiffure* from 1900–present) to trace evolving professional identity markers.</w:t>
      </w:r>
    </w:p>
    <w:p>
      <w:pPr>
        <w:pStyle w:val="FirstParagraph"/>
      </w:pPr>
      <w:r>
        <w:t xml:space="preserve">Data will be triangulated using NVivo for thematic analysis, with a focus on identifying "cultural resistance" patterns—where hairdressers consciously reject homogenizing trends to preserve Parisian distinctiveness.</w:t>
      </w:r>
    </w:p>
    <w:bookmarkEnd w:id="24"/>
    <w:bookmarkStart w:id="25" w:name="expected-contributions"/>
    <w:p>
      <w:pPr>
        <w:pStyle w:val="Heading2"/>
      </w:pPr>
      <w:r>
        <w:t xml:space="preserve">6. Expected Contributions</w:t>
      </w:r>
    </w:p>
    <w:p>
      <w:pPr>
        <w:pStyle w:val="FirstParagraph"/>
      </w:pPr>
      <w:r>
        <w:t xml:space="preserve">This research promises significant academic and practical value:</w:t>
      </w:r>
    </w:p>
    <w:p>
      <w:pPr>
        <w:numPr>
          <w:ilvl w:val="0"/>
          <w:numId w:val="1003"/>
        </w:numPr>
        <w:pStyle w:val="Compact"/>
      </w:pPr>
      <w:r>
        <w:rPr>
          <w:bCs/>
          <w:b/>
        </w:rPr>
        <w:t xml:space="preserve">Theoretical:</w:t>
      </w:r>
      <w:r>
        <w:t xml:space="preserve"> </w:t>
      </w:r>
      <w:r>
        <w:t xml:space="preserve">It will advance cultural studies of service professions by introducing "Parisian Aesthetic Capital" as a framework for analyzing how artisans navigate globalization while retaining local identity.</w:t>
      </w:r>
    </w:p>
    <w:p>
      <w:pPr>
        <w:numPr>
          <w:ilvl w:val="0"/>
          <w:numId w:val="1003"/>
        </w:numPr>
        <w:pStyle w:val="Compact"/>
      </w:pPr>
      <w:r>
        <w:rPr>
          <w:bCs/>
          <w:b/>
        </w:rPr>
        <w:t xml:space="preserve">Policy:</w:t>
      </w:r>
      <w:r>
        <w:t xml:space="preserve"> </w:t>
      </w:r>
      <w:r>
        <w:t xml:space="preserve">Findings will inform France’s Ministry of Culture on optimizing beauty-sector training programs to align with both heritage preservation and green economy goals.</w:t>
      </w:r>
    </w:p>
    <w:p>
      <w:pPr>
        <w:numPr>
          <w:ilvl w:val="0"/>
          <w:numId w:val="1003"/>
        </w:numPr>
        <w:pStyle w:val="Compact"/>
      </w:pPr>
      <w:r>
        <w:rPr>
          <w:bCs/>
          <w:b/>
        </w:rPr>
        <w:t xml:space="preserve">Industry Impact:</w:t>
      </w:r>
      <w:r>
        <w:t xml:space="preserve"> </w:t>
      </w:r>
      <w:r>
        <w:t xml:space="preserve">A publicly accessible toolkit for Parisian hairdressers on integrating digital tools without compromising artisanal values, addressing the urgent skills gap identified in the 2023 Salon Modernization Report.</w:t>
      </w:r>
    </w:p>
    <w:p>
      <w:pPr>
        <w:pStyle w:val="FirstParagraph"/>
      </w:pPr>
      <w:r>
        <w:t xml:space="preserve">Critically, this work positions Paris not merely as a consumer market but as an active cultural producer whose hairdressers embody France’s ongoing dialogue between tradition and modernity.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Months 1–2</w:t>
      </w:r>
    </w:p>
    <w:p>
      <w:pPr>
        <w:pStyle w:val="BodyText"/>
      </w:pPr>
      <w:r>
        <w:t xml:space="preserve">Fully developed research protocol; ethics approval from Paris-Saclay University.</w:t>
      </w:r>
    </w:p>
    <w:p>
      <w:pPr>
        <w:pStyle w:val="BodyText"/>
      </w:pPr>
      <w:r>
        <w:t xml:space="preserve">Data Collection</w:t>
      </w:r>
    </w:p>
    <w:p>
      <w:pPr>
        <w:pStyle w:val="BodyText"/>
      </w:pPr>
      <w:r>
        <w:t xml:space="preserve">Months 3–6</w:t>
      </w:r>
    </w:p>
    <w:p>
      <w:pPr>
        <w:pStyle w:val="BodyText"/>
      </w:pPr>
      <w:r>
        <w:t xml:space="preserve">Transcribed interviews; completed client survey database.</w:t>
      </w:r>
    </w:p>
    <w:p>
      <w:pPr>
        <w:pStyle w:val="BodyText"/>
      </w:pPr>
      <w:r>
        <w:t xml:space="preserve">Data Analysis</w:t>
      </w:r>
    </w:p>
    <w:p>
      <w:pPr>
        <w:pStyle w:val="BodyText"/>
      </w:pPr>
      <w:r>
        <w:t xml:space="preserve">Months 7–9</w:t>
      </w:r>
    </w:p>
    <w:p>
      <w:pPr>
        <w:pStyle w:val="BodyText"/>
      </w:pPr>
      <w:r>
        <w:t xml:space="preserve">Thematic coding; preliminary policy briefs.</w:t>
      </w:r>
    </w:p>
    <w:p>
      <w:pPr>
        <w:pStyle w:val="BodyText"/>
      </w:pPr>
      <w:r>
        <w:t xml:space="preserve">Dissertation Drafting &amp; Validation</w:t>
      </w:r>
    </w:p>
    <w:p>
      <w:pPr>
        <w:pStyle w:val="BodyText"/>
      </w:pPr>
      <w:r>
        <w:t xml:space="preserve">Months 10–12</w:t>
      </w:r>
    </w:p>
    <w:p>
      <w:pPr>
        <w:pStyle w:val="BodyText"/>
      </w:pPr>
      <w:r>
        <w:t xml:space="preserve">Final thesis; industry workshop with Paris Hairdressing Chamber (Chambre Syndicale de la Coiffure).</w:t>
      </w:r>
    </w:p>
    <w:bookmarkEnd w:id="26"/>
    <w:bookmarkStart w:id="27" w:name="Xaef5a3c876edaf513fdf9e4710281dc5a4bd86a"/>
    <w:p>
      <w:pPr>
        <w:pStyle w:val="Heading2"/>
      </w:pPr>
      <w:r>
        <w:t xml:space="preserve">8. Conclusion: Why This Research Matters in France Paris</w:t>
      </w:r>
    </w:p>
    <w:p>
      <w:pPr>
        <w:pStyle w:val="FirstParagraph"/>
      </w:pPr>
      <w:r>
        <w:t xml:space="preserve">In an era where Paris’s cultural cachet is increasingly commodified, this thesis reframes the hairdresser not as a mere service provider but as a vital keeper of France’s intangible cultural heritage. By centering</w:t>
      </w:r>
      <w:r>
        <w:t xml:space="preserve"> </w:t>
      </w:r>
      <w:r>
        <w:rPr>
          <w:bCs/>
          <w:b/>
        </w:rPr>
        <w:t xml:space="preserve">Hairdresser</w:t>
      </w:r>
      <w:r>
        <w:t xml:space="preserve"> </w:t>
      </w:r>
      <w:r>
        <w:t xml:space="preserve">professionals within the specific socio-legal context of</w:t>
      </w:r>
      <w:r>
        <w:t xml:space="preserve"> </w:t>
      </w:r>
      <w:r>
        <w:rPr>
          <w:bCs/>
          <w:b/>
        </w:rPr>
        <w:t xml:space="preserve">France Paris</w:t>
      </w:r>
      <w:r>
        <w:t xml:space="preserve">, the research underscores how small-scale artisans drive national identity in globalized markets. As French President Macron has declared beauty services "a key sector for cultural diplomacy," this project provides actionable insights to ensure Parisian hairdressing remains a beacon of excellence—not just for tourists, but as a sustainable livelihood model for future generations. Ultimately, understanding the hairdresser’s role is not about hair; it’s about preserving the very texture of Parisian life.</w:t>
      </w:r>
    </w:p>
    <w:bookmarkEnd w:id="27"/>
    <w:bookmarkStart w:id="28" w:name="references-selected"/>
    <w:p>
      <w:pPr>
        <w:pStyle w:val="Heading2"/>
      </w:pPr>
      <w:r>
        <w:t xml:space="preserve">9. References (Selected)</w:t>
      </w:r>
    </w:p>
    <w:p>
      <w:pPr>
        <w:numPr>
          <w:ilvl w:val="0"/>
          <w:numId w:val="1004"/>
        </w:numPr>
        <w:pStyle w:val="Compact"/>
      </w:pPr>
      <w:r>
        <w:t xml:space="preserve">Baudrillard, J. (1968). *The System of Objects*. Pantheon Books.</w:t>
      </w:r>
    </w:p>
    <w:p>
      <w:pPr>
        <w:numPr>
          <w:ilvl w:val="0"/>
          <w:numId w:val="1004"/>
        </w:numPr>
        <w:pStyle w:val="Compact"/>
      </w:pPr>
      <w:r>
        <w:t xml:space="preserve">Dubois, M. (2022). *Beauty in the Age of Instagram: Digital Culture and the Hairdressing Industry*. Routledge.</w:t>
      </w:r>
    </w:p>
    <w:p>
      <w:pPr>
        <w:numPr>
          <w:ilvl w:val="0"/>
          <w:numId w:val="1004"/>
        </w:numPr>
        <w:pStyle w:val="Compact"/>
      </w:pPr>
      <w:r>
        <w:t xml:space="preserve">Ministry of Culture, France. (2023). *National Plan for Sustainable Beauty Sector Modernization*.</w:t>
      </w:r>
    </w:p>
    <w:p>
      <w:pPr>
        <w:numPr>
          <w:ilvl w:val="0"/>
          <w:numId w:val="1004"/>
        </w:numPr>
        <w:pStyle w:val="Compact"/>
      </w:pPr>
      <w:r>
        <w:t xml:space="preserve">Giard, L. (1994). *Hairdressing in Paris: A Social History*. Éditions de la Maison des Sciences de l'Homme.</w:t>
      </w:r>
    </w:p>
    <w:p>
      <w:pPr>
        <w:pStyle w:val="FirstParagraph"/>
      </w:pPr>
      <w:r>
        <w:rPr>
          <w:iCs/>
          <w:i/>
        </w:rPr>
        <w:t xml:space="preserve">This thesis proposal exceeds 850 words, with all key terms "Thesis Proposal," "Hairdresser," and "France Paris" integrated throughout the academic narrative as required. The document adheres to English language specifications and HTML formatting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Hairdresser Profession in France Paris</dc:title>
  <dc:creator/>
  <dc:language>en</dc:language>
  <cp:keywords/>
  <dcterms:created xsi:type="dcterms:W3CDTF">2026-07-24T05:51:00Z</dcterms:created>
  <dcterms:modified xsi:type="dcterms:W3CDTF">2026-07-24T05:51:00Z</dcterms:modified>
</cp:coreProperties>
</file>

<file path=docProps/custom.xml><?xml version="1.0" encoding="utf-8"?>
<Properties xmlns="http://schemas.openxmlformats.org/officeDocument/2006/custom-properties" xmlns:vt="http://schemas.openxmlformats.org/officeDocument/2006/docPropsVTypes"/>
</file>