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Mumbai's</w:t>
      </w:r>
      <w:r>
        <w:t xml:space="preserve"> </w:t>
      </w:r>
      <w:r>
        <w:t xml:space="preserve">Beauty</w:t>
      </w:r>
      <w:r>
        <w:t xml:space="preserve"> </w:t>
      </w:r>
      <w:r>
        <w:t xml:space="preserve">Economy</w:t>
      </w:r>
    </w:p>
    <w:bookmarkStart w:id="26" w:name="Xc61cd7eaa293e486d0900238645dd9b14b5c09b"/>
    <w:p>
      <w:pPr>
        <w:pStyle w:val="Heading1"/>
      </w:pPr>
      <w:r>
        <w:t xml:space="preserve">Thesis Proposal: The Socio-Cultural and Economic Significance of Hairdressers in India Mumbai's Dynamic Beauty Industry</w:t>
      </w:r>
    </w:p>
    <w:p>
      <w:pPr>
        <w:pStyle w:val="FirstParagraph"/>
      </w:pPr>
      <w:r>
        <w:rPr>
          <w:bCs/>
          <w:b/>
        </w:rPr>
        <w:t xml:space="preserve">This Thesis Proposal examines the multifaceted role of hairdressers within the rapidly evolving beauty landscape of Mumbai, India.</w:t>
      </w:r>
      <w:r>
        <w:t xml:space="preserve"> </w:t>
      </w:r>
      <w:r>
        <w:t xml:space="preserve">As one of the world's most populous cities and India's undisputed commercial and cultural epicenter, Mumbai presents a unique microcosm where global beauty trends collide with deeply rooted Indian traditions. This research directly addresses a critical gap in academic literature: the lack of localized studies on hairdressers as cultural intermediaries, economic contributors, and community stakeholders within Mumbai's specific socio-economic fabric. The proposal argues that hairdressers in India Mumbai are far more than service providers; they are pivotal agents shaping personal identity, local entrepreneurship, and cross-cultural exchange.</w:t>
      </w:r>
    </w:p>
    <w:bookmarkStart w:id="20" w:name="problem-statement-and-research-gap"/>
    <w:p>
      <w:pPr>
        <w:pStyle w:val="Heading2"/>
      </w:pPr>
      <w:r>
        <w:t xml:space="preserve">Problem Statement and Research Gap</w:t>
      </w:r>
    </w:p>
    <w:p>
      <w:pPr>
        <w:pStyle w:val="FirstParagraph"/>
      </w:pPr>
      <w:r>
        <w:t xml:space="preserve">Mumbai's beauty industry is a multi-billion dollar sector (FICCI 2023 estimates $10 billion for India), with Mumbai contributing significantly to its growth. However, existing research predominantly focuses on global trends, corporate salon chains, or the broader cosmetics market—neglecting the grassroots reality of independent hairdressers operating in diverse neighborhoods from Juhu's luxury salons to Dadar's family-run establishments. This neglect overlooks a crucial dimension:</w:t>
      </w:r>
      <w:r>
        <w:t xml:space="preserve"> </w:t>
      </w:r>
      <w:r>
        <w:rPr>
          <w:iCs/>
          <w:i/>
        </w:rPr>
        <w:t xml:space="preserve">how Mumbai-based hairdressers navigate and mediate between traditional Indian aesthetics (e.g., intricate bridal braids, oil treatments) and Westernized salon culture (e.g., balayage, bold colors), all within the constraints of urban India's socio-economic diversity</w:t>
      </w:r>
      <w:r>
        <w:t xml:space="preserve">. This Thesis Proposal seeks to fill this void by centering the hairdresser's lived experience as a lens to understand Mumbai's cultural economy.</w:t>
      </w:r>
    </w:p>
    <w:bookmarkEnd w:id="20"/>
    <w:bookmarkStart w:id="21" w:name="research-objectives"/>
    <w:p>
      <w:pPr>
        <w:pStyle w:val="Heading2"/>
      </w:pPr>
      <w:r>
        <w:t xml:space="preserve">Research Objectives</w:t>
      </w:r>
    </w:p>
    <w:p>
      <w:pPr>
        <w:pStyle w:val="FirstParagraph"/>
      </w:pPr>
      <w:r>
        <w:t xml:space="preserve">The primary aim of this Thesis Proposal is to conduct an in-depth qualitative analysis of hairdressers operating across Mumbai. Specific objectives include:</w:t>
      </w:r>
    </w:p>
    <w:p>
      <w:pPr>
        <w:numPr>
          <w:ilvl w:val="0"/>
          <w:numId w:val="1001"/>
        </w:numPr>
        <w:pStyle w:val="Compact"/>
      </w:pPr>
      <w:r>
        <w:rPr>
          <w:bCs/>
          <w:b/>
        </w:rPr>
        <w:t xml:space="preserve">Mapping the Hairdresser Ecosystem:</w:t>
      </w:r>
      <w:r>
        <w:t xml:space="preserve"> </w:t>
      </w:r>
      <w:r>
        <w:t xml:space="preserve">Documenting the spectrum from high-end salons in South Mumbai (Colaba, Nariman Point) to street-level barbershops in East Indian neighborhoods and specialized bridal hair studios in Thane.</w:t>
      </w:r>
    </w:p>
    <w:p>
      <w:pPr>
        <w:numPr>
          <w:ilvl w:val="0"/>
          <w:numId w:val="1001"/>
        </w:numPr>
        <w:pStyle w:val="Compact"/>
      </w:pPr>
      <w:r>
        <w:rPr>
          <w:bCs/>
          <w:b/>
        </w:rPr>
        <w:t xml:space="preserve">Exploring Cultural Mediation:</w:t>
      </w:r>
      <w:r>
        <w:t xml:space="preserve"> </w:t>
      </w:r>
      <w:r>
        <w:t xml:space="preserve">Investigating how hairdressers interpret and adapt beauty practices for diverse Mumbai clientele (e.g., adapting perms for Indian hair texture, incorporating regional wedding styles like Gujarati or Marathi motifs).</w:t>
      </w:r>
    </w:p>
    <w:p>
      <w:pPr>
        <w:numPr>
          <w:ilvl w:val="0"/>
          <w:numId w:val="1001"/>
        </w:numPr>
        <w:pStyle w:val="Compact"/>
      </w:pPr>
      <w:r>
        <w:rPr>
          <w:bCs/>
          <w:b/>
        </w:rPr>
        <w:t xml:space="preserve">Economic Agency Analysis:</w:t>
      </w:r>
      <w:r>
        <w:t xml:space="preserve"> </w:t>
      </w:r>
      <w:r>
        <w:t xml:space="preserve">Assessing the entrepreneurial challenges (high rent in areas like Andheri, competition from chains, skill certification hurdles) and opportunities faced by independent hairdressers in India Mumbai.</w:t>
      </w:r>
    </w:p>
    <w:p>
      <w:pPr>
        <w:numPr>
          <w:ilvl w:val="0"/>
          <w:numId w:val="1001"/>
        </w:numPr>
        <w:pStyle w:val="Compact"/>
      </w:pPr>
      <w:r>
        <w:rPr>
          <w:bCs/>
          <w:b/>
        </w:rPr>
        <w:t xml:space="preserve">Community Impact Assessment:</w:t>
      </w:r>
      <w:r>
        <w:t xml:space="preserve"> </w:t>
      </w:r>
      <w:r>
        <w:t xml:space="preserve">Evaluating the role of hairdressers as informal community hubs—offering advice beyond beauty, fostering social networks (especially among women), and contributing to neighborhood identity.</w:t>
      </w:r>
    </w:p>
    <w:bookmarkEnd w:id="21"/>
    <w:bookmarkStart w:id="22" w:name="methodology"/>
    <w:p>
      <w:pPr>
        <w:pStyle w:val="Heading2"/>
      </w:pPr>
      <w:r>
        <w:t xml:space="preserve">Methodology</w:t>
      </w:r>
    </w:p>
    <w:p>
      <w:pPr>
        <w:pStyle w:val="FirstParagraph"/>
      </w:pPr>
      <w:r>
        <w:t xml:space="preserve">This Thesis Proposal advocates for a mixed-methods approach tailored to Mumbai's context:</w:t>
      </w:r>
    </w:p>
    <w:p>
      <w:pPr>
        <w:numPr>
          <w:ilvl w:val="0"/>
          <w:numId w:val="1002"/>
        </w:numPr>
        <w:pStyle w:val="Compact"/>
      </w:pPr>
      <w:r>
        <w:rPr>
          <w:bCs/>
          <w:b/>
        </w:rPr>
        <w:t xml:space="preserve">Qualitative Interviews:</w:t>
      </w:r>
      <w:r>
        <w:t xml:space="preserve"> </w:t>
      </w:r>
      <w:r>
        <w:t xml:space="preserve">Conducting semi-structured interviews with 30+ hairdressers across Mumbai (diverse age, gender, ethnicity, business models). Sampling will include established salon owners (e.g., in Bandra), independent practitioners (e.g., in Chembur), and apprentice-trained stylists. Questions will focus on daily challenges, cultural negotiation processes, and economic aspirations.</w:t>
      </w:r>
    </w:p>
    <w:p>
      <w:pPr>
        <w:numPr>
          <w:ilvl w:val="0"/>
          <w:numId w:val="1002"/>
        </w:numPr>
        <w:pStyle w:val="Compact"/>
      </w:pPr>
      <w:r>
        <w:rPr>
          <w:bCs/>
          <w:b/>
        </w:rPr>
        <w:t xml:space="preserve">Participant Observation:</w:t>
      </w:r>
      <w:r>
        <w:t xml:space="preserve"> </w:t>
      </w:r>
      <w:r>
        <w:t xml:space="preserve">Spending significant time shadowing hairdressers in their salons during peak hours (e.g., pre-wedding rushes) to capture real-time interactions and service dynamics unique to Mumbai's fast-paced environment.</w:t>
      </w:r>
    </w:p>
    <w:p>
      <w:pPr>
        <w:numPr>
          <w:ilvl w:val="0"/>
          <w:numId w:val="1002"/>
        </w:numPr>
        <w:pStyle w:val="Compact"/>
      </w:pPr>
      <w:r>
        <w:rPr>
          <w:bCs/>
          <w:b/>
        </w:rPr>
        <w:t xml:space="preserve">Community Mapping:</w:t>
      </w:r>
      <w:r>
        <w:t xml:space="preserve"> </w:t>
      </w:r>
      <w:r>
        <w:t xml:space="preserve">Creating a visual map of hairdressing hubs across Mumbai neighborhoods, noting factors like proximity to residential areas, transport links, and prevailing clientele demographics.</w:t>
      </w:r>
    </w:p>
    <w:bookmarkEnd w:id="22"/>
    <w:bookmarkStart w:id="23" w:name="rationale-for-india-mumbai-focus"/>
    <w:p>
      <w:pPr>
        <w:pStyle w:val="Heading2"/>
      </w:pPr>
      <w:r>
        <w:t xml:space="preserve">Rationale for India Mumbai Focus</w:t>
      </w:r>
    </w:p>
    <w:p>
      <w:pPr>
        <w:pStyle w:val="FirstParagraph"/>
      </w:pPr>
      <w:r>
        <w:t xml:space="preserve">The specificity of India Mumbai is not incidental. It is the critical context that makes this research significant:</w:t>
      </w:r>
    </w:p>
    <w:p>
      <w:pPr>
        <w:numPr>
          <w:ilvl w:val="0"/>
          <w:numId w:val="1003"/>
        </w:numPr>
        <w:pStyle w:val="Compact"/>
      </w:pPr>
      <w:r>
        <w:rPr>
          <w:bCs/>
          <w:b/>
        </w:rPr>
        <w:t xml:space="preserve">Cultural Crucible:</w:t>
      </w:r>
      <w:r>
        <w:t xml:space="preserve"> </w:t>
      </w:r>
      <w:r>
        <w:t xml:space="preserve">Mumbai's unparalleled diversity (over 100 languages spoken) forces hairdressers to develop exceptional adaptability in client communication and service customization—unlike more homogenous markets.</w:t>
      </w:r>
    </w:p>
    <w:p>
      <w:pPr>
        <w:numPr>
          <w:ilvl w:val="0"/>
          <w:numId w:val="1003"/>
        </w:numPr>
        <w:pStyle w:val="Compact"/>
      </w:pPr>
      <w:r>
        <w:rPr>
          <w:bCs/>
          <w:b/>
        </w:rPr>
        <w:t xml:space="preserve">Economic Pressure Cooker:</w:t>
      </w:r>
      <w:r>
        <w:t xml:space="preserve"> </w:t>
      </w:r>
      <w:r>
        <w:t xml:space="preserve">Soaring real estate costs, seasonal business fluctuations (monsoon vs. wedding season), and competition from international chains create a high-stakes environment ideal for studying resilience.</w:t>
      </w:r>
    </w:p>
    <w:p>
      <w:pPr>
        <w:numPr>
          <w:ilvl w:val="0"/>
          <w:numId w:val="1003"/>
        </w:numPr>
        <w:pStyle w:val="Compact"/>
      </w:pPr>
      <w:r>
        <w:rPr>
          <w:bCs/>
          <w:b/>
        </w:rPr>
        <w:t xml:space="preserve">Policy Relevance:</w:t>
      </w:r>
      <w:r>
        <w:t xml:space="preserve"> </w:t>
      </w:r>
      <w:r>
        <w:t xml:space="preserve">Findings will directly inform state-level initiatives (e.g., Maharashtra's Skill Development Mission) aimed at formalizing the beauty sector, which currently lacks standardized training for hairdressers in India.</w:t>
      </w:r>
    </w:p>
    <w:bookmarkEnd w:id="23"/>
    <w:bookmarkStart w:id="24" w:name="expected-contributions"/>
    <w:p>
      <w:pPr>
        <w:pStyle w:val="Heading2"/>
      </w:pPr>
      <w:r>
        <w:t xml:space="preserve">Expected Contributions</w:t>
      </w:r>
    </w:p>
    <w:p>
      <w:pPr>
        <w:pStyle w:val="FirstParagraph"/>
      </w:pPr>
      <w:r>
        <w:t xml:space="preserve">This Thesis Proposal anticipates significant contributions to multiple fields:</w:t>
      </w:r>
    </w:p>
    <w:p>
      <w:pPr>
        <w:numPr>
          <w:ilvl w:val="0"/>
          <w:numId w:val="1004"/>
        </w:numPr>
        <w:pStyle w:val="Compact"/>
      </w:pPr>
      <w:r>
        <w:rPr>
          <w:bCs/>
          <w:b/>
        </w:rPr>
        <w:t xml:space="preserve">Academic:</w:t>
      </w:r>
      <w:r>
        <w:t xml:space="preserve"> </w:t>
      </w:r>
      <w:r>
        <w:t xml:space="preserve">Provides the first comprehensive ethnographic study of hairdressers as socio-cultural actors in an Indian metropolis, challenging Western-centric beauty industry scholarship.</w:t>
      </w:r>
    </w:p>
    <w:p>
      <w:pPr>
        <w:numPr>
          <w:ilvl w:val="0"/>
          <w:numId w:val="1004"/>
        </w:numPr>
        <w:pStyle w:val="Compact"/>
      </w:pPr>
      <w:r>
        <w:rPr>
          <w:bCs/>
          <w:b/>
        </w:rPr>
        <w:t xml:space="preserve">Professional Practice:</w:t>
      </w:r>
      <w:r>
        <w:t xml:space="preserve"> </w:t>
      </w:r>
      <w:r>
        <w:t xml:space="preserve">Offers actionable insights for hairdresser training programs (e.g., integrating cultural sensitivity modules), potentially leading to Mumbai-specific certification frameworks.</w:t>
      </w:r>
    </w:p>
    <w:p>
      <w:pPr>
        <w:numPr>
          <w:ilvl w:val="0"/>
          <w:numId w:val="1004"/>
        </w:numPr>
        <w:pStyle w:val="Compact"/>
      </w:pPr>
      <w:r>
        <w:rPr>
          <w:bCs/>
          <w:b/>
        </w:rPr>
        <w:t xml:space="preserve">Social Impact:</w:t>
      </w:r>
      <w:r>
        <w:t xml:space="preserve"> </w:t>
      </w:r>
      <w:r>
        <w:t xml:space="preserve">Highlights the hairdresser's role in empowering women through beauty services, particularly in lower-income communities where salons serve as rare safe social spaces.</w:t>
      </w:r>
    </w:p>
    <w:bookmarkEnd w:id="24"/>
    <w:bookmarkStart w:id="25" w:name="conclusion-beyond-the-salon-chair"/>
    <w:p>
      <w:pPr>
        <w:pStyle w:val="Heading2"/>
      </w:pPr>
      <w:r>
        <w:t xml:space="preserve">Conclusion: Beyond the Salon Chair</w:t>
      </w:r>
    </w:p>
    <w:p>
      <w:pPr>
        <w:pStyle w:val="FirstParagraph"/>
      </w:pPr>
      <w:r>
        <w:t xml:space="preserve">This Thesis Proposal argues that understanding hairdressers is key to understanding Mumbai itself. In a city defined by relentless change and layered identities, the hairdresser’s chair is where tradition meets modernity daily. Their skill in transforming hair translates into a powerful metaphor for Mumbai's own metamorphosis—negotiating heritage while embracing the new. By centering this</w:t>
      </w:r>
      <w:r>
        <w:t xml:space="preserve"> </w:t>
      </w:r>
      <w:r>
        <w:rPr>
          <w:iCs/>
          <w:i/>
        </w:rPr>
        <w:t xml:space="preserve">Thesis Proposal</w:t>
      </w:r>
      <w:r>
        <w:t xml:space="preserve"> </w:t>
      </w:r>
      <w:r>
        <w:t xml:space="preserve">on the lived reality of</w:t>
      </w:r>
      <w:r>
        <w:t xml:space="preserve"> </w:t>
      </w:r>
      <w:r>
        <w:rPr>
          <w:bCs/>
          <w:b/>
        </w:rPr>
        <w:t xml:space="preserve">Hairdresser</w:t>
      </w:r>
      <w:r>
        <w:t xml:space="preserve">s operating within the unique ecosystem of</w:t>
      </w:r>
      <w:r>
        <w:t xml:space="preserve"> </w:t>
      </w:r>
      <w:r>
        <w:rPr>
          <w:bCs/>
          <w:b/>
        </w:rPr>
        <w:t xml:space="preserve">India Mumbai</w:t>
      </w:r>
      <w:r>
        <w:t xml:space="preserve">, this research promises not just academic value, but tangible pathways for supporting a vital, often invisible, workforce. It moves beyond viewing hairdressing as mere service to recognizing it as an essential cultural and economic engine driving Mumbai's identity forward. This study will illuminate how these professionals are not just shaping heads in their salons, but actively sculpting the city's social contours—one haircut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Mumbai's Beauty Economy</dc:title>
  <dc:creator/>
  <dc:language>en</dc:language>
  <cp:keywords/>
  <dcterms:created xsi:type="dcterms:W3CDTF">2026-07-23T16:23:46Z</dcterms:created>
  <dcterms:modified xsi:type="dcterms:W3CDTF">2026-07-23T16:23:46Z</dcterms:modified>
</cp:coreProperties>
</file>

<file path=docProps/custom.xml><?xml version="1.0" encoding="utf-8"?>
<Properties xmlns="http://schemas.openxmlformats.org/officeDocument/2006/custom-properties" xmlns:vt="http://schemas.openxmlformats.org/officeDocument/2006/docPropsVTypes"/>
</file>