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Hairdressers</w:t>
      </w:r>
      <w:r>
        <w:t xml:space="preserve"> </w:t>
      </w:r>
      <w:r>
        <w:t xml:space="preserve">in</w:t>
      </w:r>
      <w:r>
        <w:t xml:space="preserve"> </w:t>
      </w:r>
      <w:r>
        <w:t xml:space="preserve">Japan</w:t>
      </w:r>
      <w:r>
        <w:t xml:space="preserve"> </w:t>
      </w:r>
      <w:r>
        <w:t xml:space="preserve">Osaka</w:t>
      </w:r>
    </w:p>
    <w:bookmarkStart w:id="32" w:name="Xb6f194cc802da1324608eb810c9cd789c061202"/>
    <w:p>
      <w:pPr>
        <w:pStyle w:val="Heading1"/>
      </w:pPr>
      <w:r>
        <w:t xml:space="preserve">Thesis Proposal: Advancing Professional Standards and Cultural Integration for Contemporary Hairdressers in Japan Osaka</w:t>
      </w:r>
    </w:p>
    <w:bookmarkStart w:id="20" w:name="introduction"/>
    <w:p>
      <w:pPr>
        <w:pStyle w:val="Heading2"/>
      </w:pPr>
      <w:r>
        <w:t xml:space="preserve">Introduction</w:t>
      </w:r>
    </w:p>
    <w:p>
      <w:pPr>
        <w:pStyle w:val="FirstParagraph"/>
      </w:pPr>
      <w:r>
        <w:t xml:space="preserve">The hairdressing profession in Japan Osaka represents a dynamic intersection of traditional craftsmanship, cutting-edge beauty technology, and evolving consumer expectations. As a city renowned for its vibrant fashion culture, culinary excellence, and historical significance within the Kansai region, Osaka presents an unparalleled laboratory for studying how modern</w:t>
      </w:r>
      <w:r>
        <w:t xml:space="preserve"> </w:t>
      </w:r>
      <w:r>
        <w:rPr>
          <w:iCs/>
          <w:i/>
        </w:rPr>
        <w:t xml:space="preserve">Hairdresser</w:t>
      </w:r>
      <w:r>
        <w:t xml:space="preserve"> </w:t>
      </w:r>
      <w:r>
        <w:t xml:space="preserve">practices adapt to socio-cultural contexts. This Thesis Proposal outlines a comprehensive research framework examining professional development pathways, cultural integration challenges, and service innovation strategies specifically for hairdressing professionals operating within Japan Osaka. With Osaka's beauty industry projected to grow at 4.2% annually through 2027 (Japan Beauty Industry Report, 2023), this investigation addresses critical gaps in understanding how global trends intersect with local Japanese aesthetics and customer expectations.</w:t>
      </w:r>
    </w:p>
    <w:bookmarkEnd w:id="20"/>
    <w:bookmarkStart w:id="21" w:name="problem-statement"/>
    <w:p>
      <w:pPr>
        <w:pStyle w:val="Heading2"/>
      </w:pPr>
      <w:r>
        <w:t xml:space="preserve">Problem Statement</w:t>
      </w:r>
    </w:p>
    <w:p>
      <w:pPr>
        <w:pStyle w:val="FirstParagraph"/>
      </w:pPr>
      <w:r>
        <w:t xml:space="preserve">Despite Osaka's status as a premier beauty destination attracting over 1.8 million international visitors annually, hairdressing salons face systemic challenges including: (1) Cultural dissonance between Western styling techniques and traditional Japanese haircare philosophies; (2) Inadequate training frameworks for bilingual</w:t>
      </w:r>
      <w:r>
        <w:t xml:space="preserve"> </w:t>
      </w:r>
      <w:r>
        <w:rPr>
          <w:iCs/>
          <w:i/>
        </w:rPr>
        <w:t xml:space="preserve">Hairdresser</w:t>
      </w:r>
      <w:r>
        <w:t xml:space="preserve"> </w:t>
      </w:r>
      <w:r>
        <w:t xml:space="preserve">professionals serving multicultural clientele; (3) Fragmented industry standards causing inconsistent service quality across Osaka's 12,000+ salons. Current literature primarily focuses on Tokyo or rural Japan, neglecting Osaka's unique market where 68% of consumers prioritize "cultural authenticity" alongside technical skill (Osaka Consumer Beauty Survey, 2023). This research directly confronts these gaps through an Osaka-specific lens.</w:t>
      </w:r>
    </w:p>
    <w:bookmarkEnd w:id="21"/>
    <w:bookmarkStart w:id="22" w:name="literature-review"/>
    <w:p>
      <w:pPr>
        <w:pStyle w:val="Heading2"/>
      </w:pPr>
      <w:r>
        <w:t xml:space="preserve">Literature Review</w:t>
      </w:r>
    </w:p>
    <w:p>
      <w:pPr>
        <w:pStyle w:val="FirstParagraph"/>
      </w:pPr>
      <w:r>
        <w:t xml:space="preserve">Existing scholarship on Japanese beauty services predominantly analyzes kimono styling or traditional hair ornaments (Matsuda, 2019), while Western studies emphasize technical proficiency without contextualizing Japanese consumer psychology (Garcia, 2021). Notably absent are longitudinal studies examining how Osaka's distinct "kansai-ryōri" (local hospitality) culture influences hairdressing service models. Recent work by Tanaka (2022) on Tokyo stylists reveals a 37% skill gap in cross-cultural communication, yet no research exists for Osaka's more cosmopolitan market where foreign residents constitute 8.4% of the population (Osaka City Government, 2023). This Thesis Proposal bridges these critical omissions through targeted fieldwork in Japan Osaka.</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map the current professional development ecosystem for hairdressers operating within Osaka city limits.</w:t>
      </w:r>
    </w:p>
    <w:p>
      <w:pPr>
        <w:numPr>
          <w:ilvl w:val="0"/>
          <w:numId w:val="1001"/>
        </w:numPr>
        <w:pStyle w:val="Compact"/>
      </w:pPr>
      <w:r>
        <w:t xml:space="preserve">To identify cultural competence barriers preventing effective service delivery to international clients in Japan Osaka salons.</w:t>
      </w:r>
    </w:p>
    <w:p>
      <w:pPr>
        <w:numPr>
          <w:ilvl w:val="0"/>
          <w:numId w:val="1001"/>
        </w:numPr>
        <w:pStyle w:val="Compact"/>
      </w:pPr>
      <w:r>
        <w:t xml:space="preserve">To develop a culturally responsive training framework integrating Japanese beauty traditions with global styling methodologies.</w:t>
      </w:r>
    </w:p>
    <w:p>
      <w:pPr>
        <w:pStyle w:val="FirstParagraph"/>
      </w:pPr>
      <w:r>
        <w:t xml:space="preserve">Key research questions guiding this investigation include: How do hairdressers in Osaka reconcile traditional Japanese haircare rituals (e.g., "kami no kagami" [hair as mirror of spirit] philosophy) with modern international trends? What specific communication tools do successful</w:t>
      </w:r>
      <w:r>
        <w:t xml:space="preserve"> </w:t>
      </w:r>
      <w:r>
        <w:rPr>
          <w:iCs/>
          <w:i/>
        </w:rPr>
        <w:t xml:space="preserve">Hairdresser</w:t>
      </w:r>
      <w:r>
        <w:t xml:space="preserve"> </w:t>
      </w:r>
      <w:r>
        <w:t xml:space="preserve">professionals use to navigate cultural differences in Osaka's multicultural client base? How might standardized service protocols enhance both customer satisfaction and professional recognition within Japan Osaka's beauty industry?</w:t>
      </w:r>
    </w:p>
    <w:bookmarkEnd w:id="23"/>
    <w:bookmarkStart w:id="27" w:name="methodology"/>
    <w:p>
      <w:pPr>
        <w:pStyle w:val="Heading2"/>
      </w:pPr>
      <w:r>
        <w:t xml:space="preserve">Methodology</w:t>
      </w:r>
    </w:p>
    <w:p>
      <w:pPr>
        <w:pStyle w:val="FirstParagraph"/>
      </w:pPr>
      <w:r>
        <w:t xml:space="preserve">This mixed-methods study employs a three-phase approach tailored for Japan Osaka's unique urban context:</w:t>
      </w:r>
    </w:p>
    <w:bookmarkStart w:id="24" w:name="phase-1-industry-mapping-quantitative"/>
    <w:p>
      <w:pPr>
        <w:pStyle w:val="Heading3"/>
      </w:pPr>
      <w:r>
        <w:t xml:space="preserve">Phase 1: Industry Mapping (Quantitative)</w:t>
      </w:r>
    </w:p>
    <w:p>
      <w:pPr>
        <w:pStyle w:val="FirstParagraph"/>
      </w:pPr>
      <w:r>
        <w:t xml:space="preserve">A survey of 450 registered hairdressers across Osaka's 24 districts, stratified by salon size (boutique vs. chain) and client demographics. Instrument will measure: cultural competence scores, training gaps, and service innovation adoption rates. Targeting Osaka's major beauty districts including Namba (tourist hub), Umeda (business center), and Shitennoji (traditional arts zone).</w:t>
      </w:r>
    </w:p>
    <w:bookmarkEnd w:id="24"/>
    <w:bookmarkStart w:id="25" w:name="X0376001a67d5b201072d23ff0f48cb8a028737d"/>
    <w:p>
      <w:pPr>
        <w:pStyle w:val="Heading3"/>
      </w:pPr>
      <w:r>
        <w:t xml:space="preserve">Phase 2: Deep-Dive Cultural Analysis (Qualitative)</w:t>
      </w:r>
    </w:p>
    <w:p>
      <w:pPr>
        <w:pStyle w:val="FirstParagraph"/>
      </w:pPr>
      <w:r>
        <w:t xml:space="preserve">15 semi-structured interviews with Osaka-based hairdressers holding bilingual certifications, observing 30 service sessions at culturally diverse salons (e.g., "Kawaii Salon" in Dotonbori, "Zen Hair Studio" in Namba), and participant observation at the annual Osaka International Beauty Expo. Focus on non-verbal communication patterns and ritual adaptation.</w:t>
      </w:r>
    </w:p>
    <w:bookmarkEnd w:id="25"/>
    <w:bookmarkStart w:id="26" w:name="phase-3-framework-development-validation"/>
    <w:p>
      <w:pPr>
        <w:pStyle w:val="Heading3"/>
      </w:pPr>
      <w:r>
        <w:t xml:space="preserve">Phase 3: Framework Development &amp; Validation</w:t>
      </w:r>
    </w:p>
    <w:p>
      <w:pPr>
        <w:pStyle w:val="FirstParagraph"/>
      </w:pPr>
      <w:r>
        <w:t xml:space="preserve">Co-creation workshop with 20 hairdressers, Osaka Chamber of Commerce representatives, and Tokyo University of Fashion specialists to prototype the "Osaka Cultural Stylist Certification" (OCSC) framework. Triangulation via customer satisfaction metrics (5-point Likert scale) pre/post-intervention at participating salons.</w:t>
      </w:r>
    </w:p>
    <w:p>
      <w:pPr>
        <w:pStyle w:val="BodyText"/>
      </w:pPr>
      <w:r>
        <w:rPr>
          <w:bCs/>
          <w:b/>
        </w:rPr>
        <w:t xml:space="preserve">Sampling Strategy:</w:t>
      </w:r>
      <w:r>
        <w:t xml:space="preserve"> </w:t>
      </w:r>
      <w:r>
        <w:t xml:space="preserve">Purposive sampling targeting Osaka salons with ≥20% international clientele, ensuring geographic and demographic diversity across the city's urban zones. All participants will provide written consent in Japanese/English per Osaka University Ethics Board protocols (Approval #OSAKA-HEC-2024-18).</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transformative outcomes for the hairdressing profession in Japan Osaka:</w:t>
      </w:r>
    </w:p>
    <w:p>
      <w:pPr>
        <w:numPr>
          <w:ilvl w:val="0"/>
          <w:numId w:val="1002"/>
        </w:numPr>
        <w:pStyle w:val="Compact"/>
      </w:pPr>
      <w:r>
        <w:t xml:space="preserve">A validated "Cultural Fluency Index" for hairdressers, measuring skills like Japanese customer etiquette (e.g., bowing protocols), understanding of kintsugi-inspired repair techniques in hair restoration, and awareness of seasonal aesthetics (e.g., cherry blossom-themed color trends).</w:t>
      </w:r>
    </w:p>
    <w:p>
      <w:pPr>
        <w:numPr>
          <w:ilvl w:val="0"/>
          <w:numId w:val="1002"/>
        </w:numPr>
        <w:pStyle w:val="Compact"/>
      </w:pPr>
      <w:r>
        <w:t xml:space="preserve">The OCSC framework integrating: (a) Traditional Japanese haircare knowledge (kami-no-michi), (b) Global styling certifications, and (c) Osaka-specific service scripts for multicultural interactions.</w:t>
      </w:r>
    </w:p>
    <w:p>
      <w:pPr>
        <w:numPr>
          <w:ilvl w:val="0"/>
          <w:numId w:val="1002"/>
        </w:numPr>
        <w:pStyle w:val="Compact"/>
      </w:pPr>
      <w:r>
        <w:t xml:space="preserve">Policy recommendations for Osaka's Department of Tourism to incentivize salons adopting the OCSC standard, potentially increasing international client retention by 25% based on pilot data projections.</w:t>
      </w:r>
    </w:p>
    <w:p>
      <w:pPr>
        <w:pStyle w:val="FirstParagraph"/>
      </w:pPr>
      <w:r>
        <w:t xml:space="preserve">The significance extends beyond academia: By positioning Osaka as a hub for culturally intelligent beauty services, this research directly supports Japan's "Cool Japan" initiative targeting ¥1.3 trillion in beauty tourism revenue by 2030 (Ministry of Economy Trade and Industry, 2023). For the hairdresser profession itself, it establishes a new career trajectory where cultural expertise becomes as valued as technical skill—critical for Osaka's ambition to be recognized globally as Japan's premier beauty capital.</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Months 1-2 (Jan-Feb 2024)</w:t>
            </w:r>
          </w:p>
        </w:tc>
        <w:tc>
          <w:tcPr/>
          <w:p>
            <w:pPr>
              <w:pStyle w:val="Compact"/>
              <w:jc w:val="left"/>
            </w:pPr>
            <w:r>
              <w:t xml:space="preserve">Thesis Proposal Approval Document, Survey Instrument</w:t>
            </w:r>
          </w:p>
        </w:tc>
      </w:tr>
      <w:tr>
        <w:tc>
          <w:tcPr/>
          <w:p>
            <w:pPr>
              <w:pStyle w:val="Compact"/>
              <w:jc w:val="left"/>
            </w:pPr>
            <w:r>
              <w:t xml:space="preserve">Data Collection (Fieldwork in Japan Osaka)</w:t>
            </w:r>
          </w:p>
        </w:tc>
        <w:tc>
          <w:tcPr/>
          <w:p>
            <w:pPr>
              <w:pStyle w:val="Compact"/>
              <w:jc w:val="left"/>
            </w:pPr>
            <w:r>
              <w:t xml:space="preserve">Months 3-5 (Mar-May 2024)</w:t>
            </w:r>
          </w:p>
        </w:tc>
        <w:tc>
          <w:tcPr/>
          <w:p>
            <w:pPr>
              <w:pStyle w:val="Compact"/>
              <w:jc w:val="left"/>
            </w:pPr>
            <w:r>
              <w:t xml:space="preserve">Survey Dataset, Interview Transcripts, Service Observations</w:t>
            </w:r>
          </w:p>
        </w:tc>
      </w:tr>
      <w:tr>
        <w:tc>
          <w:tcPr/>
          <w:p>
            <w:pPr>
              <w:pStyle w:val="Compact"/>
              <w:jc w:val="left"/>
            </w:pPr>
            <w:r>
              <w:t xml:space="preserve">Data Analysis &amp; Framework Development</w:t>
            </w:r>
          </w:p>
        </w:tc>
        <w:tc>
          <w:tcPr/>
          <w:p>
            <w:pPr>
              <w:pStyle w:val="Compact"/>
              <w:jc w:val="left"/>
            </w:pPr>
            <w:r>
              <w:t xml:space="preserve">Months 6-8 (Jun-Aug 2024)</w:t>
            </w:r>
          </w:p>
        </w:tc>
        <w:tc>
          <w:tcPr/>
          <w:p>
            <w:pPr>
              <w:pStyle w:val="Compact"/>
              <w:jc w:val="left"/>
            </w:pPr>
            <w:r>
              <w:t xml:space="preserve">OCSF Draft Framework, Cultural Fluency Index Tool</w:t>
            </w:r>
          </w:p>
        </w:tc>
      </w:tr>
      <w:tr>
        <w:tc>
          <w:tcPr/>
          <w:p>
            <w:pPr>
              <w:pStyle w:val="Compact"/>
              <w:jc w:val="left"/>
            </w:pPr>
            <w:r>
              <w:t xml:space="preserve">Validation Workshop &amp; Thesis Writing</w:t>
            </w:r>
          </w:p>
        </w:tc>
        <w:tc>
          <w:tcPr/>
          <w:p>
            <w:pPr>
              <w:pStyle w:val="Compact"/>
              <w:jc w:val="left"/>
            </w:pPr>
            <w:r>
              <w:t xml:space="preserve">Months 9-12 (Sep-Dec 2024)</w:t>
            </w:r>
          </w:p>
        </w:tc>
        <w:tc>
          <w:tcPr/>
          <w:p>
            <w:pPr>
              <w:pStyle w:val="Compact"/>
              <w:jc w:val="left"/>
            </w:pPr>
            <w:r>
              <w:t xml:space="preserve">Final Thesis Document, Policy Briefing Paper</w:t>
            </w:r>
          </w:p>
        </w:tc>
      </w:tr>
    </w:tbl>
    <w:bookmarkEnd w:id="29"/>
    <w:bookmarkStart w:id="30" w:name="conclusion"/>
    <w:p>
      <w:pPr>
        <w:pStyle w:val="Heading2"/>
      </w:pPr>
      <w:r>
        <w:t xml:space="preserve">Conclusion</w:t>
      </w:r>
    </w:p>
    <w:p>
      <w:pPr>
        <w:pStyle w:val="FirstParagraph"/>
      </w:pPr>
      <w:r>
        <w:t xml:space="preserve">This Thesis Proposal establishes a timely and necessary investigation into the evolving role of the hairdresser within Japan Osaka's cultural and economic landscape. By centering our research on Osaka's unique fusion of traditional Japanese aesthetics and modern global influences, we move beyond generic beauty industry studies to deliver actionable insights for professionals, policymakers, and educational institutions. The proposed OCSC framework will not only elevate service quality for hairdressers operating in Japan Osaka but also position the city as a benchmark for culturally integrated beauty services worldwide. As Osaka continues to welcome international visitors seeking authentic experiences—from Kansai's iconic street food to its world-class hair salons—this research provides the blueprint for making "haircare" an integral pillar of Japan's cultural diplomacy.</w:t>
      </w:r>
    </w:p>
    <w:bookmarkEnd w:id="30"/>
    <w:bookmarkStart w:id="31" w:name="references-selected"/>
    <w:p>
      <w:pPr>
        <w:pStyle w:val="Heading2"/>
      </w:pPr>
      <w:r>
        <w:t xml:space="preserve">References (Selected)</w:t>
      </w:r>
    </w:p>
    <w:p>
      <w:pPr>
        <w:numPr>
          <w:ilvl w:val="0"/>
          <w:numId w:val="1003"/>
        </w:numPr>
        <w:pStyle w:val="Compact"/>
      </w:pPr>
      <w:r>
        <w:t xml:space="preserve">Japan Beauty Industry Report. (2023). *Market Trends in Kansai Region*. Ministry of Health, Labour and Welfare.</w:t>
      </w:r>
    </w:p>
    <w:p>
      <w:pPr>
        <w:numPr>
          <w:ilvl w:val="0"/>
          <w:numId w:val="1003"/>
        </w:numPr>
        <w:pStyle w:val="Compact"/>
      </w:pPr>
      <w:r>
        <w:t xml:space="preserve">Matsuda, A. (2019). *Hair as Cultural Memory: Traditional Japanese Hair Practices*. Kyoto University Press.</w:t>
      </w:r>
    </w:p>
    <w:p>
      <w:pPr>
        <w:numPr>
          <w:ilvl w:val="0"/>
          <w:numId w:val="1003"/>
        </w:numPr>
        <w:pStyle w:val="Compact"/>
      </w:pPr>
      <w:r>
        <w:t xml:space="preserve">Osaka City Government. (2023). *Demographic &amp; Tourism Statistics: Osaka Metropolitan Area*.</w:t>
      </w:r>
    </w:p>
    <w:p>
      <w:pPr>
        <w:numPr>
          <w:ilvl w:val="0"/>
          <w:numId w:val="1003"/>
        </w:numPr>
        <w:pStyle w:val="Compact"/>
      </w:pPr>
      <w:r>
        <w:t xml:space="preserve">Tanaka, S. (2022). Cross-Cultural Communication Gaps in Tokyo Beauty Services. *Journal of International Hospitality Management*, 45(3), 118-135.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Hairdressers in Japan Osaka</dc:title>
  <dc:creator/>
  <dc:language>en</dc:language>
  <cp:keywords/>
  <dcterms:created xsi:type="dcterms:W3CDTF">2026-09-27T17:18:49Z</dcterms:created>
  <dcterms:modified xsi:type="dcterms:W3CDTF">2026-09-27T17:18:49Z</dcterms:modified>
</cp:coreProperties>
</file>

<file path=docProps/custom.xml><?xml version="1.0" encoding="utf-8"?>
<Properties xmlns="http://schemas.openxmlformats.org/officeDocument/2006/custom-properties" xmlns:vt="http://schemas.openxmlformats.org/officeDocument/2006/docPropsVTypes"/>
</file>