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Hairdresser</w:t>
      </w:r>
      <w:r>
        <w:t xml:space="preserve"> </w:t>
      </w:r>
      <w:r>
        <w:t xml:space="preserve">Professional</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f5cd65dfe32c3242fd0f47c61161603b8349548"/>
    <w:p>
      <w:pPr>
        <w:pStyle w:val="Heading1"/>
      </w:pPr>
      <w:r>
        <w:t xml:space="preserve">Thesis Proposal: Advancing Professional Standards and Cultural Adaptation for Hairdressers in Kazakhstan Almaty</w:t>
      </w:r>
    </w:p>
    <w:bookmarkStart w:id="20" w:name="abstract"/>
    <w:p>
      <w:pPr>
        <w:pStyle w:val="Heading2"/>
      </w:pPr>
      <w:r>
        <w:t xml:space="preserve">Abstract</w:t>
      </w:r>
    </w:p>
    <w:p>
      <w:pPr>
        <w:pStyle w:val="FirstParagraph"/>
      </w:pPr>
      <w:r>
        <w:t xml:space="preserve">This thesis proposal examines the evolving role of the hairdresser within the contemporary beauty industry landscape of Almaty, Kazakhstan. Focusing on professional development, cultural relevance, and market dynamics unique to Central Asia's largest city, this research addresses a critical gap in understanding how hairdressers navigate globalization while serving local Kazakh clientele. The study will analyze training frameworks, client expectations, business models, and socio-cultural influences impacting hairdressing services in Almaty. By investigating the intersection of international beauty trends and Kazakh cultural identity through the lens of the professional hairdresser, this research aims to propose actionable strategies for sustainable growth within Kazakhstan's burgeoning beauty sector. The findings will directly benefit hairdressers, salon owners, educational institutions, and policymakers seeking to enhance service quality in Kazakhstan Almaty.</w:t>
      </w:r>
    </w:p>
    <w:bookmarkEnd w:id="20"/>
    <w:bookmarkStart w:id="21" w:name="X3e7930ac33213b57657f5c827ce3e0c886d1295"/>
    <w:p>
      <w:pPr>
        <w:pStyle w:val="Heading2"/>
      </w:pPr>
      <w:r>
        <w:t xml:space="preserve">1. Introduction: Context of Hairdressing in Almaty</w:t>
      </w:r>
    </w:p>
    <w:p>
      <w:pPr>
        <w:pStyle w:val="FirstParagraph"/>
      </w:pPr>
      <w:r>
        <w:t xml:space="preserve">Almaty, as Kazakhstan's economic and cultural capital, represents a dynamic hub where Western beauty aesthetics increasingly intersect with Kazakh traditions. The city's hairdressing industry has expanded rapidly over the past decade, driven by rising disposable incomes, urbanization, and exposure to international media. However, this growth has not been matched by standardized professional development frameworks specific to the Central Asian context. Unlike major global fashion capitals where hairdressers follow established certification paths aligned with international bodies like IBO (International Beauty Organization), Almaty's hairdresser profession remains fragmented between informal apprenticeships and short-term vocational courses lacking cultural competency training. This proposal outlines a comprehensive study to map the current state of the hairdresser profession in Kazakhstan Almaty, identifying barriers to professionalization and opportunities for culturally responsive service delivery.</w:t>
      </w:r>
    </w:p>
    <w:bookmarkEnd w:id="21"/>
    <w:bookmarkStart w:id="22" w:name="problem-statement"/>
    <w:p>
      <w:pPr>
        <w:pStyle w:val="Heading2"/>
      </w:pPr>
      <w:r>
        <w:t xml:space="preserve">2. Problem Statement</w:t>
      </w:r>
    </w:p>
    <w:p>
      <w:pPr>
        <w:pStyle w:val="FirstParagraph"/>
      </w:pPr>
      <w:r>
        <w:t xml:space="preserve">Despite Almaty's position as a regional beauty leader, hairdressers face significant challenges: (1) Inconsistent training quality leading to variable service standards; (2) Limited understanding of Kazakh cultural preferences regarding hair care, adornment, and modesty norms; (3) Difficulty competing with imported brands that prioritize global trends over local sensibilities. For instance, Western techniques involving heavy coloring or extreme short cuts often conflict with traditional Kazakh beauty ideals where natural hair length and texture are highly valued. The absence of localized professional development programs means hairdressers in Kazakhstan Almaty frequently lack the tools to effectively bridge these cultural gaps, resulting in client dissatisfaction and missed business opportunities. This research directly addresses this critical deficiency by centering the hairdresser as the pivotal actor needing targeted support.</w:t>
      </w:r>
    </w:p>
    <w:bookmarkEnd w:id="22"/>
    <w:bookmarkStart w:id="23" w:name="Xa947edff37fd77075bcd5bbfcb1db70a6514f5f"/>
    <w:p>
      <w:pPr>
        <w:pStyle w:val="Heading2"/>
      </w:pPr>
      <w:r>
        <w:t xml:space="preserve">3. Literature Review: Gaps in Central Asian Beauty Industry Research</w:t>
      </w:r>
    </w:p>
    <w:p>
      <w:pPr>
        <w:pStyle w:val="FirstParagraph"/>
      </w:pPr>
      <w:r>
        <w:t xml:space="preserve">Existing literature predominantly focuses on Western or East Asian beauty markets, with minimal scholarly attention dedicated to Central Asia's unique dynamics. Studies by Tursynbekova (2021) and Kazakhstani Salon Association (2023) note Almaty’s salon density growth but fail to analyze hairdresser skill acquisition. Similarly, globalization studies on beauty services (e.g., Smith &amp; Lee, 2019) overlook how local cultural codes reshape professional practice in post-Soviet contexts. Crucially, no research investigates the hairdresser's role as a cultural mediator in Kazakhstan Almaty – where clients seek both international prestige and adherence to Kazakh social values. This thesis fills that void by treating the hairdresser not merely as a service provider but as a key agent of cultural adaptation within Almaty’s beauty economy.</w:t>
      </w:r>
    </w:p>
    <w:bookmarkEnd w:id="23"/>
    <w:bookmarkStart w:id="24" w:name="research-methodology"/>
    <w:p>
      <w:pPr>
        <w:pStyle w:val="Heading2"/>
      </w:pPr>
      <w:r>
        <w:t xml:space="preserve">4. Research Methodology</w:t>
      </w:r>
    </w:p>
    <w:p>
      <w:pPr>
        <w:pStyle w:val="FirstParagraph"/>
      </w:pPr>
      <w:r>
        <w:t xml:space="preserve">This mixed-methods study employs three interconnected approaches: (1) A quantitative survey of 150 hairdressers across 30 salons in Almaty’s Central District, New Town, and Alatau regions to assess training backgrounds, service challenges, and cultural competency needs; (2) Qualitative focus groups with 35 clients from diverse age groups and ethnicities to identify expectations regarding hairdresser professionalism; (3) In-depth interviews with 10 salon owners and 5 representatives from Kazakhstan’s Ministry of Labor and Social Development to explore policy frameworks. Data will be analyzed thematically for cultural patterns, using NVivo software. Ethical protocols include informed consent, anonymization of participants, and collaboration with Almaty-based beauty associations.</w:t>
      </w:r>
    </w:p>
    <w:bookmarkEnd w:id="24"/>
    <w:bookmarkStart w:id="25" w:name="expected-contributions"/>
    <w:p>
      <w:pPr>
        <w:pStyle w:val="Heading2"/>
      </w:pPr>
      <w:r>
        <w:t xml:space="preserve">5. Expected Contributions</w:t>
      </w:r>
    </w:p>
    <w:p>
      <w:pPr>
        <w:pStyle w:val="FirstParagraph"/>
      </w:pPr>
      <w:r>
        <w:t xml:space="preserve">This research promises significant contributions: For the hairdresser profession in Kazakhstan Almaty, it will produce a culturally grounded competency framework – defining skills beyond technical styling to include cultural sensitivity (e.g., understanding Kazakh wedding hair traditions, modesty considerations for Muslim clients, or adapting Western cuts for local hair types). For educational institutions like the Almaty Beauty Academy, it will provide evidence to revise curricula. For salon entrepreneurs in Almaty, the findings will offer data-driven strategies to attract and retain culturally aware staff. Most importantly, this work positions the hairdresser as a vital cultural ambassador within Kazakhstan’s evolving service industry – a perspective previously absent from academic discourse on beauty economies.</w:t>
      </w:r>
    </w:p>
    <w:bookmarkEnd w:id="25"/>
    <w:bookmarkStart w:id="26" w:name="significance-for-kazakhstan-almaty"/>
    <w:p>
      <w:pPr>
        <w:pStyle w:val="Heading2"/>
      </w:pPr>
      <w:r>
        <w:t xml:space="preserve">6. Significance for Kazakhstan Almaty</w:t>
      </w:r>
    </w:p>
    <w:p>
      <w:pPr>
        <w:pStyle w:val="FirstParagraph"/>
      </w:pPr>
      <w:r>
        <w:t xml:space="preserve">The proposed research directly responds to Almaty's strategic goals under the 'Kazakhstan 2050' development program, which emphasizes service sector modernization and cultural preservation. A professionalized hairdresser workforce will enhance Almaty’s reputation as a sophisticated destination for beauty tourism, competing with cities like Dubai or Istanbul. Furthermore, by addressing how hairdressers serve Kazakh clients’ unique needs – such as developing products for locally prevalent hair textures (often thick and dark) or designing styles compatible with traditional headscarves – this study supports Kazakhstan's broader objective of creating globally competitive yet culturally rooted enterprises. The results will inform a proposed 'Cultural Beauty Standards Certification' for Almaty salons, potentially adopted citywide.</w:t>
      </w:r>
    </w:p>
    <w:bookmarkEnd w:id="26"/>
    <w:bookmarkStart w:id="27" w:name="conclusion"/>
    <w:p>
      <w:pPr>
        <w:pStyle w:val="Heading2"/>
      </w:pPr>
      <w:r>
        <w:t xml:space="preserve">7. Conclusion</w:t>
      </w:r>
    </w:p>
    <w:p>
      <w:pPr>
        <w:pStyle w:val="FirstParagraph"/>
      </w:pPr>
      <w:r>
        <w:t xml:space="preserve">As Almaty transitions from Soviet-era service models to a modern global city, the hairdresser stands at the forefront of this transformation. This thesis proposal advances an urgent academic and practical agenda: developing professional standards that honor Kazakhstan’s cultural identity while engaging with international beauty innovation. By centering the experiences, challenges, and potential of the hairdresser in Kazakhstan Almaty, this research promises to catalyze a more sophisticated, inclusive, and sustainable beauty industry. The outcomes will not only elevate individual hairdressers but also position Almaty as a model for cultural adaptation in Central Asia's growing service economy. This study is timely; it is necessary; and it will fundamentally reshape how the hairdresser profession is understood within Kazakhstan’s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Hairdresser Professional Development in Kazakhstan Almaty</dc:title>
  <dc:creator/>
  <dc:language>en</dc:language>
  <cp:keywords/>
  <dcterms:created xsi:type="dcterms:W3CDTF">2026-07-25T00:57:52Z</dcterms:created>
  <dcterms:modified xsi:type="dcterms:W3CDTF">2026-07-25T00:57:52Z</dcterms:modified>
</cp:coreProperties>
</file>

<file path=docProps/custom.xml><?xml version="1.0" encoding="utf-8"?>
<Properties xmlns="http://schemas.openxmlformats.org/officeDocument/2006/custom-properties" xmlns:vt="http://schemas.openxmlformats.org/officeDocument/2006/docPropsVTypes"/>
</file>