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927603c37f31f9f10d0c5abe2710a8d9121d566"/>
    <w:p>
      <w:pPr>
        <w:pStyle w:val="Heading1"/>
      </w:pPr>
      <w:r>
        <w:t xml:space="preserve">Thesis Proposal: The Evolving Role of Hairdressers in Kuwait City, Kuwait</w:t>
      </w:r>
    </w:p>
    <w:bookmarkStart w:id="20" w:name="introduction"/>
    <w:p>
      <w:pPr>
        <w:pStyle w:val="Heading2"/>
      </w:pPr>
      <w:r>
        <w:t xml:space="preserve">1. Introduction</w:t>
      </w:r>
    </w:p>
    <w:p>
      <w:pPr>
        <w:pStyle w:val="FirstParagraph"/>
      </w:pPr>
      <w:r>
        <w:t xml:space="preserve">The hairdressing industry in</w:t>
      </w:r>
      <w:r>
        <w:t xml:space="preserve"> </w:t>
      </w:r>
      <w:r>
        <w:rPr>
          <w:bCs/>
          <w:b/>
        </w:rPr>
        <w:t xml:space="preserve">Kuwait City, Kuwait</w:t>
      </w:r>
      <w:r>
        <w:t xml:space="preserve"> </w:t>
      </w:r>
      <w:r>
        <w:t xml:space="preserve">represents a dynamic intersection of cultural tradition, modern consumerism, and socioeconomic transformation. As the capital city and economic hub of Kuwait, Kuwait City has witnessed unprecedented growth in its beauty sector over the past decade, driven by a rapidly expanding expatriate population (approximately 70% of residents), rising disposable incomes among nationals, and increasing gender participation in professional services. This thesis proposes a comprehensive study examining the evolving professional landscape of</w:t>
      </w:r>
      <w:r>
        <w:t xml:space="preserve"> </w:t>
      </w:r>
      <w:r>
        <w:rPr>
          <w:bCs/>
          <w:b/>
        </w:rPr>
        <w:t xml:space="preserve">Hairdresser</w:t>
      </w:r>
      <w:r>
        <w:t xml:space="preserve"> </w:t>
      </w:r>
      <w:r>
        <w:t xml:space="preserve">practitioners within Kuwait City's unique sociocultural context. The research addresses a critical gap: while international studies explore salon economies globally, none specifically analyze how Kuwaiti cultural norms—such as modesty regulations, gender-segregated service practices, and luxury consumer expectations—shape the operational realities of hairdressing businesses in this Gulf nation. This study will establish the first systematic academic inquiry into</w:t>
      </w:r>
      <w:r>
        <w:t xml:space="preserve"> </w:t>
      </w:r>
      <w:r>
        <w:rPr>
          <w:bCs/>
          <w:b/>
        </w:rPr>
        <w:t xml:space="preserve">Hairdresser</w:t>
      </w:r>
      <w:r>
        <w:t xml:space="preserve"> </w:t>
      </w:r>
      <w:r>
        <w:t xml:space="preserve">professionalism within</w:t>
      </w:r>
      <w:r>
        <w:t xml:space="preserve"> </w:t>
      </w:r>
      <w:r>
        <w:rPr>
          <w:bCs/>
          <w:b/>
        </w:rPr>
        <w:t xml:space="preserve">Kuwait City</w:t>
      </w:r>
      <w:r>
        <w:t xml:space="preserve">'s distinct urban environment.</w:t>
      </w:r>
    </w:p>
    <w:bookmarkEnd w:id="20"/>
    <w:bookmarkStart w:id="21" w:name="problem-statement"/>
    <w:p>
      <w:pPr>
        <w:pStyle w:val="Heading2"/>
      </w:pPr>
      <w:r>
        <w:t xml:space="preserve">2. Problem Statement</w:t>
      </w:r>
    </w:p>
    <w:p>
      <w:pPr>
        <w:pStyle w:val="FirstParagraph"/>
      </w:pPr>
      <w:r>
        <w:t xml:space="preserve">Despite the sector's economic significance (contributing an estimated $180 million annually to Kuwait City's service economy), hairdressers face systemic challenges unaddressed in existing literature. These include:</w:t>
      </w:r>
    </w:p>
    <w:p>
      <w:pPr>
        <w:numPr>
          <w:ilvl w:val="0"/>
          <w:numId w:val="1001"/>
        </w:numPr>
        <w:pStyle w:val="Compact"/>
      </w:pPr>
      <w:r>
        <w:t xml:space="preserve">Cultural constraints: Strict adherence to Islamic modesty principles affecting service design (e.g., gender-specific sections, coverage requirements during treatments)</w:t>
      </w:r>
    </w:p>
    <w:p>
      <w:pPr>
        <w:numPr>
          <w:ilvl w:val="0"/>
          <w:numId w:val="1001"/>
        </w:numPr>
        <w:pStyle w:val="Compact"/>
      </w:pPr>
      <w:r>
        <w:t xml:space="preserve">Regulatory ambiguities: Lack of standardized licensing frameworks for international hairdressing certifications</w:t>
      </w:r>
    </w:p>
    <w:p>
      <w:pPr>
        <w:numPr>
          <w:ilvl w:val="0"/>
          <w:numId w:val="1001"/>
        </w:numPr>
        <w:pStyle w:val="Compact"/>
      </w:pPr>
      <w:r>
        <w:t xml:space="preserve">Market saturation: Over 500 salons in Kuwait City with minimal differentiation strategies</w:t>
      </w:r>
    </w:p>
    <w:p>
      <w:pPr>
        <w:numPr>
          <w:ilvl w:val="0"/>
          <w:numId w:val="1001"/>
        </w:numPr>
        <w:pStyle w:val="Compact"/>
      </w:pPr>
      <w:r>
        <w:t xml:space="preserve">Socioeconomic pressures: Expatriate dominance (85% of stylists) creating cultural barriers for local clients seeking authentic Kuwaiti aesthetics</w:t>
      </w:r>
    </w:p>
    <w:p>
      <w:pPr>
        <w:pStyle w:val="FirstParagraph"/>
      </w:pPr>
      <w:r>
        <w:t xml:space="preserve">Without evidence-based analysis, stakeholders cannot develop inclusive policies to support this vital segment of Kuwait's service industry. This</w:t>
      </w:r>
      <w:r>
        <w:t xml:space="preserve"> </w:t>
      </w:r>
      <w:r>
        <w:rPr>
          <w:bCs/>
          <w:b/>
        </w:rPr>
        <w:t xml:space="preserve">Thesis Proposal</w:t>
      </w:r>
      <w:r>
        <w:t xml:space="preserve"> </w:t>
      </w:r>
      <w:r>
        <w:t xml:space="preserve">directly confronts these issues through a localized lens.</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 specific to</w:t>
      </w:r>
      <w:r>
        <w:t xml:space="preserve"> </w:t>
      </w:r>
      <w:r>
        <w:rPr>
          <w:bCs/>
          <w:b/>
        </w:rPr>
        <w:t xml:space="preserve">Kuwait City, Kuwait</w:t>
      </w:r>
      <w:r>
        <w:t xml:space="preserve">:</w:t>
      </w:r>
    </w:p>
    <w:p>
      <w:pPr>
        <w:numPr>
          <w:ilvl w:val="0"/>
          <w:numId w:val="1002"/>
        </w:numPr>
        <w:pStyle w:val="Compact"/>
      </w:pPr>
      <w:r>
        <w:rPr>
          <w:iCs/>
          <w:i/>
        </w:rPr>
        <w:t xml:space="preserve">Map the cultural-occupational landscape:</w:t>
      </w:r>
      <w:r>
        <w:t xml:space="preserve"> </w:t>
      </w:r>
      <w:r>
        <w:t xml:space="preserve">Document how hairdressers navigate Kuwaiti social norms while delivering services, including gender dynamics in client-stylist interactions and adaptation of Western techniques to local aesthetics (e.g., traditional hijab styling vs. modern extensions).</w:t>
      </w:r>
    </w:p>
    <w:p>
      <w:pPr>
        <w:numPr>
          <w:ilvl w:val="0"/>
          <w:numId w:val="1002"/>
        </w:numPr>
        <w:pStyle w:val="Compact"/>
      </w:pPr>
      <w:r>
        <w:rPr>
          <w:iCs/>
          <w:i/>
        </w:rPr>
        <w:t xml:space="preserve">Evaluate business viability factors:</w:t>
      </w:r>
      <w:r>
        <w:t xml:space="preserve"> </w:t>
      </w:r>
      <w:r>
        <w:t xml:space="preserve">Analyze economic drivers—client demographics, pricing strategies, and technology adoption (e.g., digital booking systems)—that determine salon success in Kuwait City's competitive market.</w:t>
      </w:r>
    </w:p>
    <w:p>
      <w:pPr>
        <w:numPr>
          <w:ilvl w:val="0"/>
          <w:numId w:val="1002"/>
        </w:numPr>
        <w:pStyle w:val="Compact"/>
      </w:pPr>
      <w:r>
        <w:rPr>
          <w:iCs/>
          <w:i/>
        </w:rPr>
        <w:t xml:space="preserve">Propose culturally responsive frameworks:</w:t>
      </w:r>
      <w:r>
        <w:t xml:space="preserve"> </w:t>
      </w:r>
      <w:r>
        <w:t xml:space="preserve">Develop actionable recommendations for policymakers (e.g., Ministry of Commerce) to create certification standards that honor Kuwaiti identity while integrating global best practices.</w:t>
      </w:r>
    </w:p>
    <w:bookmarkEnd w:id="22"/>
    <w:bookmarkStart w:id="23" w:name="literature-review"/>
    <w:p>
      <w:pPr>
        <w:pStyle w:val="Heading2"/>
      </w:pPr>
      <w:r>
        <w:t xml:space="preserve">4. Literature Review</w:t>
      </w:r>
    </w:p>
    <w:p>
      <w:pPr>
        <w:pStyle w:val="FirstParagraph"/>
      </w:pPr>
      <w:r>
        <w:t xml:space="preserve">Existing scholarship reveals a significant knowledge gap regarding Gulf hairdressing economies. While studies by Al-Hamad (2019) examine gender roles in Qatari beauty services and El-Sayed (2021) analyzes Dubai's luxury salon market, neither addresses Kuwait City's unique sociopolitical fabric. This research bridges that void by contextualizing findings within Kuwaiti</w:t>
      </w:r>
      <w:r>
        <w:t xml:space="preserve"> </w:t>
      </w:r>
      <w:r>
        <w:rPr>
          <w:iCs/>
          <w:i/>
        </w:rPr>
        <w:t xml:space="preserve">Wasta</w:t>
      </w:r>
      <w:r>
        <w:t xml:space="preserve"> </w:t>
      </w:r>
      <w:r>
        <w:t xml:space="preserve">(networking culture), high client expectations for personalized service, and the tension between imported global trends and local traditions. Crucially, it moves beyond economic metrics to investigate the human dimension—how hairdressers negotiate their professional identity within a rapidly modernizing yet tradition-conscious society.</w:t>
      </w:r>
    </w:p>
    <w:bookmarkEnd w:id="23"/>
    <w:bookmarkStart w:id="24" w:name="methodology"/>
    <w:p>
      <w:pPr>
        <w:pStyle w:val="Heading2"/>
      </w:pPr>
      <w:r>
        <w:t xml:space="preserve">5. Methodology</w:t>
      </w:r>
    </w:p>
    <w:p>
      <w:pPr>
        <w:pStyle w:val="FirstParagraph"/>
      </w:pPr>
      <w:r>
        <w:t xml:space="preserve">A mixed-methods approach will ensure rigorous analysis of the Kuwait City hairdressing ecosystem:</w:t>
      </w:r>
    </w:p>
    <w:p>
      <w:pPr>
        <w:numPr>
          <w:ilvl w:val="0"/>
          <w:numId w:val="1003"/>
        </w:numPr>
        <w:pStyle w:val="Compact"/>
      </w:pPr>
      <w:r>
        <w:rPr>
          <w:bCs/>
          <w:b/>
        </w:rPr>
        <w:t xml:space="preserve">Qualitative Phase:</w:t>
      </w:r>
      <w:r>
        <w:t xml:space="preserve"> </w:t>
      </w:r>
      <w:r>
        <w:t xml:space="preserve">In-depth interviews with 30+ stakeholders including hairdressers (15 nationals, 15 expatriates), salon owners, and cultural consultants across eight districts of Kuwait City. Focus groups will explore challenges in client communication and service customization.</w:t>
      </w:r>
    </w:p>
    <w:p>
      <w:pPr>
        <w:numPr>
          <w:ilvl w:val="0"/>
          <w:numId w:val="1003"/>
        </w:numPr>
        <w:pStyle w:val="Compact"/>
      </w:pPr>
      <w:r>
        <w:rPr>
          <w:bCs/>
          <w:b/>
        </w:rPr>
        <w:t xml:space="preserve">Quantitative Phase:</w:t>
      </w:r>
      <w:r>
        <w:t xml:space="preserve"> </w:t>
      </w:r>
      <w:r>
        <w:t xml:space="preserve">Survey of 200+ salons to measure key metrics: average revenue per stylist, client retention rates, technology usage (e.g., social media marketing), and adherence to cultural guidelines.</w:t>
      </w:r>
    </w:p>
    <w:p>
      <w:pPr>
        <w:numPr>
          <w:ilvl w:val="0"/>
          <w:numId w:val="1003"/>
        </w:numPr>
        <w:pStyle w:val="Compact"/>
      </w:pPr>
      <w:r>
        <w:rPr>
          <w:bCs/>
          <w:b/>
        </w:rPr>
        <w:t xml:space="preserve">Cultural Mapping:</w:t>
      </w:r>
      <w:r>
        <w:t xml:space="preserve"> </w:t>
      </w:r>
      <w:r>
        <w:t xml:space="preserve">Observational analysis of salon operations in high-traffic zones (Salmiya, Hawalli) documenting service protocols related to gender separation and modesty compliance.</w:t>
      </w:r>
    </w:p>
    <w:p>
      <w:pPr>
        <w:pStyle w:val="FirstParagraph"/>
      </w:pPr>
      <w:r>
        <w:t xml:space="preserve">Data collection will occur between March–October 2025, prioritizing ethical protocols approved by Kuwait University's IRB. Analysis will employ NVivo for thematic coding and SPSS for statistical validation.</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multiple stakeholders in Kuwait City:</w:t>
      </w:r>
    </w:p>
    <w:p>
      <w:pPr>
        <w:numPr>
          <w:ilvl w:val="0"/>
          <w:numId w:val="1004"/>
        </w:numPr>
        <w:pStyle w:val="Compact"/>
      </w:pPr>
      <w:r>
        <w:rPr>
          <w:iCs/>
          <w:i/>
        </w:rPr>
        <w:t xml:space="preserve">For Hairdresser Practitioners:</w:t>
      </w:r>
      <w:r>
        <w:t xml:space="preserve"> </w:t>
      </w:r>
      <w:r>
        <w:t xml:space="preserve">A culturally attuned competency framework addressing certification gaps, enabling professional recognition across national borders.</w:t>
      </w:r>
    </w:p>
    <w:p>
      <w:pPr>
        <w:numPr>
          <w:ilvl w:val="0"/>
          <w:numId w:val="1004"/>
        </w:numPr>
        <w:pStyle w:val="Compact"/>
      </w:pPr>
      <w:r>
        <w:rPr>
          <w:iCs/>
          <w:i/>
        </w:rPr>
        <w:t xml:space="preserve">For Businesses:</w:t>
      </w:r>
      <w:r>
        <w:t xml:space="preserve"> </w:t>
      </w:r>
      <w:r>
        <w:t xml:space="preserve">Market segmentation strategies to target emerging client segments (e.g., young Kuwaiti women seeking "Kuwaiti-modern" hair trends) and optimize pricing for luxury vs. mass-market segments.</w:t>
      </w:r>
    </w:p>
    <w:p>
      <w:pPr>
        <w:numPr>
          <w:ilvl w:val="0"/>
          <w:numId w:val="1004"/>
        </w:numPr>
        <w:pStyle w:val="Compact"/>
      </w:pPr>
      <w:r>
        <w:rPr>
          <w:iCs/>
          <w:i/>
        </w:rPr>
        <w:t xml:space="preserve">For Policymakers:</w:t>
      </w:r>
      <w:r>
        <w:t xml:space="preserve"> </w:t>
      </w:r>
      <w:r>
        <w:t xml:space="preserve">Evidence to revise the Ministry of Commerce's beauty service regulations, potentially establishing a national salon accreditation system that integrates Islamic principles with professional standards.</w:t>
      </w:r>
    </w:p>
    <w:p>
      <w:pPr>
        <w:numPr>
          <w:ilvl w:val="0"/>
          <w:numId w:val="1004"/>
        </w:numPr>
        <w:pStyle w:val="Compact"/>
      </w:pPr>
      <w:r>
        <w:rPr>
          <w:iCs/>
          <w:i/>
        </w:rPr>
        <w:t xml:space="preserve">The Academic Community:</w:t>
      </w:r>
      <w:r>
        <w:t xml:space="preserve"> </w:t>
      </w:r>
      <w:r>
        <w:t xml:space="preserve">A foundational study for future research on Gulf Service Economies, challenging Western-centric beauty industry models.</w:t>
      </w:r>
    </w:p>
    <w:p>
      <w:pPr>
        <w:pStyle w:val="FirstParagraph"/>
      </w:pPr>
      <w:r>
        <w:t xml:space="preserve">Ultimately, this thesis will position Kuwait City as a model for culturally intelligent salon management in Muslim-majority urban centers—a critical contribution as the city positions itself as a "Global Destination" through Vision 2035 initiatives.</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Protocol Design</w:t>
      </w:r>
    </w:p>
    <w:p>
      <w:pPr>
        <w:pStyle w:val="BodyText"/>
      </w:pPr>
      <w:r>
        <w:t xml:space="preserve">Jan–Feb 2025</w:t>
      </w:r>
    </w:p>
    <w:p>
      <w:pPr>
        <w:pStyle w:val="BodyText"/>
      </w:pPr>
      <w:r>
        <w:t xml:space="preserve">Signed ethics approval, methodology finalization</w:t>
      </w:r>
    </w:p>
    <w:p>
      <w:pPr>
        <w:pStyle w:val="BodyText"/>
      </w:pPr>
      <w:r>
        <w:t xml:space="preserve">Data Collection (Interviews/Surveys)</w:t>
      </w:r>
    </w:p>
    <w:p>
      <w:pPr>
        <w:pStyle w:val="BodyText"/>
      </w:pPr>
      <w:r>
        <w:t xml:space="preserve">Mar–Jun 2025</w:t>
      </w:r>
    </w:p>
    <w:p>
      <w:pPr>
        <w:pStyle w:val="BodyText"/>
      </w:pPr>
      <w:r>
        <w:t xml:space="preserve">Transcribed interviews, cleaned survey data</w:t>
      </w:r>
    </w:p>
    <w:p>
      <w:pPr>
        <w:pStyle w:val="BodyText"/>
      </w:pPr>
      <w:r>
        <w:t xml:space="preserve">Data Analysis &amp; Drafting</w:t>
      </w:r>
    </w:p>
    <w:p>
      <w:pPr>
        <w:pStyle w:val="BodyText"/>
      </w:pPr>
      <w:r>
        <w:t xml:space="preserve">Jul–Aug 2025</w:t>
      </w:r>
    </w:p>
    <w:p>
      <w:pPr>
        <w:pStyle w:val="BodyText"/>
      </w:pPr>
      <w:r>
        <w:t xml:space="preserve">Thematic analysis report, statistical findings</w:t>
      </w:r>
    </w:p>
    <w:p>
      <w:pPr>
        <w:pStyle w:val="BodyText"/>
      </w:pPr>
      <w:r>
        <w:t xml:space="preserve">Final Thesis Submission</w:t>
      </w:r>
    </w:p>
    <w:p>
      <w:pPr>
        <w:pStyle w:val="BodyText"/>
      </w:pPr>
      <w:r>
        <w:t xml:space="preserve">Sep–Oct 2025</w:t>
      </w:r>
    </w:p>
    <w:bookmarkEnd w:id="26"/>
    <w:bookmarkStart w:id="27" w:name="conclusion"/>
    <w:p>
      <w:pPr>
        <w:pStyle w:val="Heading2"/>
      </w:pPr>
      <w:r>
        <w:t xml:space="preserve">8. Conclusion</w:t>
      </w:r>
    </w:p>
    <w:p>
      <w:pPr>
        <w:pStyle w:val="FirstParagraph"/>
      </w:pPr>
      <w:r>
        <w:t xml:space="preserve">The hairdressing profession in Kuwait City, Kuwait exemplifies the broader challenge of balancing globalization with cultural preservation in emerging economies. This</w:t>
      </w:r>
      <w:r>
        <w:t xml:space="preserve"> </w:t>
      </w:r>
      <w:r>
        <w:rPr>
          <w:bCs/>
          <w:b/>
        </w:rPr>
        <w:t xml:space="preserve">Thesis Proposal</w:t>
      </w:r>
      <w:r>
        <w:t xml:space="preserve"> </w:t>
      </w:r>
      <w:r>
        <w:t xml:space="preserve">provides a structured pathway to elevate the status of</w:t>
      </w:r>
      <w:r>
        <w:t xml:space="preserve"> </w:t>
      </w:r>
      <w:r>
        <w:rPr>
          <w:bCs/>
          <w:b/>
        </w:rPr>
        <w:t xml:space="preserve">Hairdresser</w:t>
      </w:r>
      <w:r>
        <w:t xml:space="preserve"> </w:t>
      </w:r>
      <w:r>
        <w:t xml:space="preserve">practitioners from mere service providers to culturally literate professionals who actively shape Kuwait's urban identity. By centering Kuwait City's unique social ecosystem, this research transcends a typical industry study to become a catalyst for inclusive economic development—one that recognizes that in a society where appearance intersects with faith and social status, the hairdresser is not just an artisan but a vital cultural intermediary. The findings will equip stakeholders with the tools to transform Kuwait City into a benchmark for ethical, innovative beauty services across the Gulf region.</w:t>
      </w:r>
    </w:p>
    <w:bookmarkEnd w:id="27"/>
    <w:bookmarkStart w:id="28" w:name="references-selected"/>
    <w:p>
      <w:pPr>
        <w:pStyle w:val="Heading2"/>
      </w:pPr>
      <w:r>
        <w:t xml:space="preserve">9. References (Selected)</w:t>
      </w:r>
    </w:p>
    <w:p>
      <w:pPr>
        <w:numPr>
          <w:ilvl w:val="0"/>
          <w:numId w:val="1005"/>
        </w:numPr>
        <w:pStyle w:val="Compact"/>
      </w:pPr>
      <w:r>
        <w:t xml:space="preserve">Al-Hamad, M. (2019). Gender and Beauty in Contemporary Qatar. *Gulf Studies Journal*, 14(2), 45-67.</w:t>
      </w:r>
    </w:p>
    <w:p>
      <w:pPr>
        <w:numPr>
          <w:ilvl w:val="0"/>
          <w:numId w:val="1005"/>
        </w:numPr>
        <w:pStyle w:val="Compact"/>
      </w:pPr>
      <w:r>
        <w:t xml:space="preserve">El-Sayed, R. (2021). Luxury Salon Economics in Dubai: A Market Analysis. *International Journal of Hospitality Management*, 98, 102543.</w:t>
      </w:r>
    </w:p>
    <w:p>
      <w:pPr>
        <w:numPr>
          <w:ilvl w:val="0"/>
          <w:numId w:val="1005"/>
        </w:numPr>
        <w:pStyle w:val="Compact"/>
      </w:pPr>
      <w:r>
        <w:t xml:space="preserve">Kuwait Central Statistical Bureau. (2023). *Economic Survey of Services Sector*. Ministry of Finance.</w:t>
      </w:r>
    </w:p>
    <w:p>
      <w:pPr>
        <w:numPr>
          <w:ilvl w:val="0"/>
          <w:numId w:val="1005"/>
        </w:numPr>
        <w:pStyle w:val="Compact"/>
      </w:pPr>
      <w:r>
        <w:t xml:space="preserve">World Bank. (2024). *Kuwait Economic Monitor: Modernizing the Service Economy*.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Hairdressers in Kuwait City, Kuwait</dc:title>
  <dc:creator/>
  <dc:language>en</dc:language>
  <cp:keywords/>
  <dcterms:created xsi:type="dcterms:W3CDTF">2026-07-24T00:05:46Z</dcterms:created>
  <dcterms:modified xsi:type="dcterms:W3CDTF">2026-07-24T00:05:46Z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