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Netherlands</w:t>
      </w:r>
      <w:r>
        <w:t xml:space="preserve"> </w:t>
      </w:r>
      <w:r>
        <w:t xml:space="preserve">Amsterdam's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a2edb94c0e0ffdc528c788f9780129f13e9ee62"/>
    <w:p>
      <w:pPr>
        <w:pStyle w:val="Heading1"/>
      </w:pPr>
      <w:r>
        <w:t xml:space="preserve">Thesis Proposal: The Evolving Role of the Hairdresser in Netherlands Amsterdam's Cultural and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cultural, and economic positioning of the hairdresser within the specific context of Amsterdam, Netherlands. Moving beyond stereotypical views of hairdressing as merely a service industry, this study will critically examine how local hairdressers navigate Amsterdam's unique socio-economic environment—including stringent sustainability regulations, a highly diverse population, intense urban competition, and a strong cultural emphasis on quality and individuality. The research aims to provide nuanced insights into the evolving identity of the hairdresser in Netherlands Amsterdam as both a skilled artisan and an essential small business operator within a globally significant city.</w:t>
      </w:r>
    </w:p>
    <w:bookmarkEnd w:id="20"/>
    <w:bookmarkStart w:id="21" w:name="X083b3b05c20b84b618ca87738701bd6f3fc7e26"/>
    <w:p>
      <w:pPr>
        <w:pStyle w:val="Heading2"/>
      </w:pPr>
      <w:r>
        <w:t xml:space="preserve">Introduction: Setting the Stage in Netherlands Amsterdam</w:t>
      </w:r>
    </w:p>
    <w:p>
      <w:pPr>
        <w:pStyle w:val="FirstParagraph"/>
      </w:pPr>
      <w:r>
        <w:t xml:space="preserve">Amsterdam, as a vibrant capital city in the Netherlands, boasts one of Europe's most dynamic and competitive beauty service sectors. The hairdresser is not merely a service provider here; they are integral to Amsterdam's cultural fabric, contributing significantly to the city's image as cosmopolitan, innovative, and aesthetically conscious. However, this role is undergoing profound transformation. Rising operational costs in Netherlands Amsterdam (particularly rent in prime districts like De Pijp and Jordaan), stringent Dutch environmental legislation (e.g., plastic bans), the influx of international clients seeking specialized services, and a growing demand for ethically sourced products present complex challenges and opportunities for the hairdresser operating within this specific urban ecosystem. This thesis directly addresses these localized pressures and adaptations, focusing on the professional reality of hairdressers in Amsterdam rather than generic industry trends.</w:t>
      </w:r>
    </w:p>
    <w:bookmarkEnd w:id="21"/>
    <w:bookmarkStart w:id="22" w:name="problem-statement"/>
    <w:p>
      <w:pPr>
        <w:pStyle w:val="Heading2"/>
      </w:pPr>
      <w:r>
        <w:t xml:space="preserve">Problem Statement</w:t>
      </w:r>
    </w:p>
    <w:p>
      <w:pPr>
        <w:pStyle w:val="FirstParagraph"/>
      </w:pPr>
      <w:r>
        <w:t xml:space="preserve">Despite the hairdressing industry's economic importance to municipalities like Amsterdam (contributing significantly to tourism and local employment), there is a notable gap in scholarly research specifically analyzing the contemporary experience of the hairdresser within Netherlands Amsterdam. Existing studies often generalize across national contexts or focus on Western markets without accounting for Dutch-specific factors such as:</w:t>
      </w:r>
    </w:p>
    <w:p>
      <w:pPr>
        <w:numPr>
          <w:ilvl w:val="0"/>
          <w:numId w:val="1001"/>
        </w:numPr>
        <w:pStyle w:val="Compact"/>
      </w:pPr>
      <w:r>
        <w:t xml:space="preserve">The mandatory implementation of sustainability practices (e.g., certified green salons, water conservation mandates) under Dutch environmental policy.</w:t>
      </w:r>
    </w:p>
    <w:p>
      <w:pPr>
        <w:numPr>
          <w:ilvl w:val="0"/>
          <w:numId w:val="1001"/>
        </w:numPr>
        <w:pStyle w:val="Compact"/>
      </w:pPr>
      <w:r>
        <w:t xml:space="preserve">The unique demographic tapestry of Amsterdam, requiring hairdressers to master multilingual communication and cater to diverse cultural beauty expectations (e.g., specific headwear needs, traditional haircare practices).</w:t>
      </w:r>
    </w:p>
    <w:p>
      <w:pPr>
        <w:numPr>
          <w:ilvl w:val="0"/>
          <w:numId w:val="1001"/>
        </w:numPr>
        <w:pStyle w:val="Compact"/>
      </w:pPr>
      <w:r>
        <w:t xml:space="preserve">The intense pressure from both high-end boutique salons and budget-conscious chains competing for a limited customer base in a city with significant tourism flow.</w:t>
      </w:r>
    </w:p>
    <w:p>
      <w:pPr>
        <w:pStyle w:val="FirstParagraph"/>
      </w:pPr>
      <w:r>
        <w:t xml:space="preserve">This research is crucial to understand how the hairdresser adapts their craft, business model, and community engagement to thrive within the precise constraints and opportunities offered by Netherlands Amsterdam.</w:t>
      </w:r>
    </w:p>
    <w:bookmarkEnd w:id="22"/>
    <w:bookmarkStart w:id="23" w:name="research-objectives"/>
    <w:p>
      <w:pPr>
        <w:pStyle w:val="Heading2"/>
      </w:pPr>
      <w:r>
        <w:t xml:space="preserve">Research Objectives</w:t>
      </w:r>
    </w:p>
    <w:p>
      <w:pPr>
        <w:pStyle w:val="FirstParagraph"/>
      </w:pPr>
      <w:r>
        <w:t xml:space="preserve">This thesis proposes to achieve the following specific objectives within the context of Netherlands Amsterdam:</w:t>
      </w:r>
    </w:p>
    <w:p>
      <w:pPr>
        <w:numPr>
          <w:ilvl w:val="0"/>
          <w:numId w:val="1002"/>
        </w:numPr>
        <w:pStyle w:val="Compact"/>
      </w:pPr>
      <w:r>
        <w:t xml:space="preserve">To map the current economic landscape facing hairdressers in Amsterdam, including key cost drivers (rent, sustainability certifications, product sourcing) and revenue models.</w:t>
      </w:r>
    </w:p>
    <w:p>
      <w:pPr>
        <w:numPr>
          <w:ilvl w:val="0"/>
          <w:numId w:val="1002"/>
        </w:numPr>
        <w:pStyle w:val="Compact"/>
      </w:pPr>
      <w:r>
        <w:t xml:space="preserve">To analyze how hairdressers in Amsterdam integrate Dutch sustainability regulations into their daily operations without compromising service quality or client experience.</w:t>
      </w:r>
    </w:p>
    <w:p>
      <w:pPr>
        <w:numPr>
          <w:ilvl w:val="0"/>
          <w:numId w:val="1002"/>
        </w:numPr>
        <w:pStyle w:val="Compact"/>
      </w:pPr>
      <w:r>
        <w:t xml:space="preserve">To investigate the relationship between the cultural diversity of Amsterdam's population and the specialized services offered by hairdressers (e.g., expertise in natural textures, cultural sensitivity).</w:t>
      </w:r>
    </w:p>
    <w:p>
      <w:pPr>
        <w:numPr>
          <w:ilvl w:val="0"/>
          <w:numId w:val="1002"/>
        </w:numPr>
        <w:pStyle w:val="Compact"/>
      </w:pPr>
      <w:r>
        <w:t xml:space="preserve">To evaluate the perceived value proposition of independent hairdressers versus chain salons from both customer and practitioner perspectives in Netherlands Amsterdam.</w:t>
      </w:r>
    </w:p>
    <w:bookmarkEnd w:id="23"/>
    <w:bookmarkStart w:id="24" w:name="methodology"/>
    <w:p>
      <w:pPr>
        <w:pStyle w:val="Heading2"/>
      </w:pPr>
      <w:r>
        <w:t xml:space="preserve">Methodology</w:t>
      </w:r>
    </w:p>
    <w:p>
      <w:pPr>
        <w:pStyle w:val="FirstParagraph"/>
      </w:pPr>
      <w:r>
        <w:t xml:space="preserve">This qualitative study will employ a mixed-methods approach tailored to the Netherlands Amsterdam context:</w:t>
      </w:r>
    </w:p>
    <w:p>
      <w:pPr>
        <w:numPr>
          <w:ilvl w:val="0"/>
          <w:numId w:val="1003"/>
        </w:numPr>
        <w:pStyle w:val="Compact"/>
      </w:pPr>
      <w:r>
        <w:rPr>
          <w:bCs/>
          <w:b/>
        </w:rPr>
        <w:t xml:space="preserve">In-depth Interviews:</w:t>
      </w:r>
      <w:r>
        <w:t xml:space="preserve"> </w:t>
      </w:r>
      <w:r>
        <w:t xml:space="preserve">Conducting 15-20 semi-structured interviews with hairdressers operating in diverse Amsterdam neighborhoods (e.g., Centrum, Oost, Zuidoost), representing varying business sizes, ethnic backgrounds, and sustainability commitments.</w:t>
      </w:r>
    </w:p>
    <w:p>
      <w:pPr>
        <w:numPr>
          <w:ilvl w:val="0"/>
          <w:numId w:val="1003"/>
        </w:numPr>
        <w:pStyle w:val="Compact"/>
      </w:pPr>
      <w:r>
        <w:rPr>
          <w:bCs/>
          <w:b/>
        </w:rPr>
        <w:t xml:space="preserve">Participant Observation:</w:t>
      </w:r>
      <w:r>
        <w:t xml:space="preserve"> </w:t>
      </w:r>
      <w:r>
        <w:t xml:space="preserve">Spending time observing daily operations in selected salons to understand workflow, client interactions, and the practical implementation of Dutch regulations.</w:t>
      </w:r>
    </w:p>
    <w:p>
      <w:pPr>
        <w:numPr>
          <w:ilvl w:val="0"/>
          <w:numId w:val="1003"/>
        </w:numPr>
        <w:pStyle w:val="Compact"/>
      </w:pPr>
      <w:r>
        <w:rPr>
          <w:bCs/>
          <w:b/>
        </w:rPr>
        <w:t xml:space="preserve">Digital Ethnography:</w:t>
      </w:r>
      <w:r>
        <w:t xml:space="preserve"> </w:t>
      </w:r>
      <w:r>
        <w:t xml:space="preserve">Analyzing online reviews (Google, Yelp Netherlands), social media presence (Instagram, TikTok Amsterdam-focused beauty communities), and booking platforms specific to Amsterdam hairdressers to gauge client expectations and service trends.</w:t>
      </w:r>
    </w:p>
    <w:bookmarkEnd w:id="24"/>
    <w:bookmarkStart w:id="25" w:name="literature-review-filling-the-gap"/>
    <w:p>
      <w:pPr>
        <w:pStyle w:val="Heading2"/>
      </w:pPr>
      <w:r>
        <w:t xml:space="preserve">Literature Review: Filling the Gap</w:t>
      </w:r>
    </w:p>
    <w:p>
      <w:pPr>
        <w:pStyle w:val="FirstParagraph"/>
      </w:pPr>
      <w:r>
        <w:t xml:space="preserve">While literature exists on global beauty industry trends (e.g., M. A. H. Ribeiro, 2019; M. Pires, 2021), it largely neglects the Dutch urban dimension. Research on salons in London or Paris does not account for the specific regulatory framework of the Netherlands (e.g., strict waste management laws) or Amsterdam's unique cultural mix (over 40% foreign-born population). Studies on immigrant entrepreneurship in Amsterdam often overlook professions like hairdressing. This thesis directly addresses this lacuna by grounding its analysis exclusively within the geography and regulations of Netherlands Amsterdam, focusing specifically on the professional experience of the hairdresser.</w:t>
      </w:r>
    </w:p>
    <w:bookmarkEnd w:id="25"/>
    <w:bookmarkStart w:id="26" w:name="significance-of-the-research"/>
    <w:p>
      <w:pPr>
        <w:pStyle w:val="Heading2"/>
      </w:pPr>
      <w:r>
        <w:t xml:space="preserve">Significance of the Research</w:t>
      </w:r>
    </w:p>
    <w:p>
      <w:pPr>
        <w:pStyle w:val="FirstParagraph"/>
      </w:pPr>
      <w:r>
        <w:t xml:space="preserve">The findings from this research will hold significant value for multiple stakeholders in Netherlands Amsterdam:</w:t>
      </w:r>
    </w:p>
    <w:p>
      <w:pPr>
        <w:numPr>
          <w:ilvl w:val="0"/>
          <w:numId w:val="1004"/>
        </w:numPr>
        <w:pStyle w:val="Compact"/>
      </w:pPr>
      <w:r>
        <w:rPr>
          <w:bCs/>
          <w:b/>
        </w:rPr>
        <w:t xml:space="preserve">Policy Makers:</w:t>
      </w:r>
      <w:r>
        <w:t xml:space="preserve"> </w:t>
      </w:r>
      <w:r>
        <w:t xml:space="preserve">Inform future support programs or regulatory adjustments for small creative businesses within the beauty sector, ensuring policies are practical and supportive.</w:t>
      </w:r>
    </w:p>
    <w:p>
      <w:pPr>
        <w:numPr>
          <w:ilvl w:val="0"/>
          <w:numId w:val="1004"/>
        </w:numPr>
        <w:pStyle w:val="Compact"/>
      </w:pPr>
      <w:r>
        <w:rPr>
          <w:bCs/>
          <w:b/>
        </w:rPr>
        <w:t xml:space="preserve">Hairdressers &amp; Salon Owners:</w:t>
      </w:r>
      <w:r>
        <w:t xml:space="preserve"> </w:t>
      </w:r>
      <w:r>
        <w:t xml:space="preserve">Provide actionable insights on navigating Amsterdam's specific market challenges, enhancing business resilience and client satisfaction strategies.</w:t>
      </w:r>
    </w:p>
    <w:p>
      <w:pPr>
        <w:numPr>
          <w:ilvl w:val="0"/>
          <w:numId w:val="1004"/>
        </w:numPr>
        <w:pStyle w:val="Compact"/>
      </w:pPr>
      <w:r>
        <w:rPr>
          <w:bCs/>
          <w:b/>
        </w:rPr>
        <w:t xml:space="preserve">Educational Institutions:</w:t>
      </w:r>
      <w:r>
        <w:t xml:space="preserve"> </w:t>
      </w:r>
      <w:r>
        <w:t xml:space="preserve">Guide curriculum development in Dutch cosmetology schools to better prepare students for the realities of operating a hairdressing business in a major European city.</w:t>
      </w:r>
    </w:p>
    <w:p>
      <w:pPr>
        <w:numPr>
          <w:ilvl w:val="0"/>
          <w:numId w:val="1004"/>
        </w:numPr>
        <w:pStyle w:val="Compact"/>
      </w:pPr>
      <w:r>
        <w:rPr>
          <w:bCs/>
          <w:b/>
        </w:rPr>
        <w:t xml:space="preserve">Cultural Understanding:</w:t>
      </w:r>
      <w:r>
        <w:t xml:space="preserve"> </w:t>
      </w:r>
      <w:r>
        <w:t xml:space="preserve">Deepen recognition of the hairdresser's role as a community hub and cultural mediator within Netherlands Amsterdam's diverse population, moving beyond purely transactional views.</w:t>
      </w:r>
    </w:p>
    <w:bookmarkEnd w:id="26"/>
    <w:bookmarkStart w:id="27" w:name="conclusion"/>
    <w:p>
      <w:pPr>
        <w:pStyle w:val="Heading2"/>
      </w:pPr>
      <w:r>
        <w:t xml:space="preserve">Conclusion</w:t>
      </w:r>
    </w:p>
    <w:p>
      <w:pPr>
        <w:pStyle w:val="FirstParagraph"/>
      </w:pPr>
      <w:r>
        <w:t xml:space="preserve">The role of the hairdresser in Netherlands Amsterdam is far more complex than a simple service occupation. It is a dynamic profession deeply intertwined with the city's cultural identity, economic pressures, and environmental commitments. This thesis proposal outlines a necessary investigation into how hairdressers actively shape and are shaped by their unique urban environment. By centering the experience of the hairdresser within the specific context of Amsterdam, Netherlands, this research promises to generate valuable knowledge that is both academically rigorous and practically applicable for stakeholders navigating the evolving landscape of beauty services in one of Europe's most distinctive cities. Understanding this evolution is key to supporting a vibrant, sustainable, and inclusive creative economy within Netherlands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Netherlands Amsterdam's Cultural and Economic Landscape</dc:title>
  <dc:creator/>
  <dc:language>en</dc:language>
  <cp:keywords/>
  <dcterms:created xsi:type="dcterms:W3CDTF">2026-06-02T13:02:25Z</dcterms:created>
  <dcterms:modified xsi:type="dcterms:W3CDTF">2026-06-02T13:02:25Z</dcterms:modified>
</cp:coreProperties>
</file>

<file path=docProps/custom.xml><?xml version="1.0" encoding="utf-8"?>
<Properties xmlns="http://schemas.openxmlformats.org/officeDocument/2006/custom-properties" xmlns:vt="http://schemas.openxmlformats.org/officeDocument/2006/docPropsVTypes"/>
</file>