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Economic</w:t>
      </w:r>
      <w:r>
        <w:t xml:space="preserve"> </w:t>
      </w:r>
      <w:r>
        <w:t xml:space="preserve">Impact</w:t>
      </w:r>
      <w:r>
        <w:t xml:space="preserve"> </w:t>
      </w:r>
      <w:r>
        <w:t xml:space="preserve">of</w:t>
      </w:r>
      <w:r>
        <w:t xml:space="preserve"> </w:t>
      </w:r>
      <w:r>
        <w:t xml:space="preserve">the</w:t>
      </w:r>
      <w:r>
        <w:t xml:space="preserve"> </w:t>
      </w:r>
      <w:r>
        <w:t xml:space="preserve">Hairdresser</w:t>
      </w:r>
      <w:r>
        <w:t xml:space="preserve"> </w:t>
      </w:r>
      <w:r>
        <w:t xml:space="preserve">Profession</w:t>
      </w:r>
      <w:r>
        <w:t xml:space="preserve"> </w:t>
      </w:r>
      <w:r>
        <w:t xml:space="preserve">in</w:t>
      </w:r>
      <w:r>
        <w:t xml:space="preserve"> </w:t>
      </w:r>
      <w:r>
        <w:t xml:space="preserve">Karachi,</w:t>
      </w:r>
      <w:r>
        <w:t xml:space="preserve"> </w:t>
      </w:r>
      <w:r>
        <w:t xml:space="preserve">Pakistan</w:t>
      </w:r>
    </w:p>
    <w:bookmarkStart w:id="31" w:name="Xc15da1690dcac6c7da21a0795e538670b53751b"/>
    <w:p>
      <w:pPr>
        <w:pStyle w:val="Heading1"/>
      </w:pPr>
      <w:r>
        <w:t xml:space="preserve">Thesis Proposal: The Evolution and Economic Impact of the Hairdresser Profession in Karachi, Pakistan</w:t>
      </w:r>
    </w:p>
    <w:bookmarkStart w:id="20" w:name="introduction"/>
    <w:p>
      <w:pPr>
        <w:pStyle w:val="Heading2"/>
      </w:pPr>
      <w:r>
        <w:t xml:space="preserve">1. Introduction</w:t>
      </w:r>
    </w:p>
    <w:p>
      <w:pPr>
        <w:pStyle w:val="FirstParagraph"/>
      </w:pPr>
      <w:r>
        <w:t xml:space="preserve">The hairdressing profession in Pakistan has undergone significant transformation over the past two decades, driven by urbanization, globalization, and shifting socio-cultural norms. Nowhere is this evolution more pronounced than in Karachi—the economic hub and largest city of Pakistan—where the demand for professional hairdressing services has surged exponentially. With a population exceeding 20 million, Karachi represents a microcosm of Pakistan's beauty industry dynamics. This thesis proposes an in-depth study to examine the contemporary state of the</w:t>
      </w:r>
      <w:r>
        <w:t xml:space="preserve"> </w:t>
      </w:r>
      <w:r>
        <w:rPr>
          <w:bCs/>
          <w:b/>
        </w:rPr>
        <w:t xml:space="preserve">Hairdresser</w:t>
      </w:r>
      <w:r>
        <w:t xml:space="preserve"> </w:t>
      </w:r>
      <w:r>
        <w:t xml:space="preserve">profession within</w:t>
      </w:r>
      <w:r>
        <w:t xml:space="preserve"> </w:t>
      </w:r>
      <w:r>
        <w:rPr>
          <w:bCs/>
          <w:b/>
        </w:rPr>
        <w:t xml:space="preserve">Pakistan Karachi</w:t>
      </w:r>
      <w:r>
        <w:t xml:space="preserve">, analyzing its economic contribution, professional development challenges, and cultural significance. The research addresses a critical gap: while academic studies on Pakistan's beauty sector often focus on cosmetics or bridal industry trends, there is limited empirical work dedicated specifically to the hairdressing trade as a vital occupational ecosystem in Karachi.</w:t>
      </w:r>
    </w:p>
    <w:bookmarkEnd w:id="20"/>
    <w:bookmarkStart w:id="21" w:name="problem-statement"/>
    <w:p>
      <w:pPr>
        <w:pStyle w:val="Heading2"/>
      </w:pPr>
      <w:r>
        <w:t xml:space="preserve">2. Problem Statement</w:t>
      </w:r>
    </w:p>
    <w:p>
      <w:pPr>
        <w:pStyle w:val="FirstParagraph"/>
      </w:pPr>
      <w:r>
        <w:t xml:space="preserve">Despite Karachi hosting an estimated 5,672 registered and unregistered salons (SBA Report, 2023), the profession faces systemic challenges including:</w:t>
      </w:r>
    </w:p>
    <w:p>
      <w:pPr>
        <w:numPr>
          <w:ilvl w:val="0"/>
          <w:numId w:val="1001"/>
        </w:numPr>
        <w:pStyle w:val="Compact"/>
      </w:pPr>
      <w:r>
        <w:t xml:space="preserve">Lack of formal training accreditation leading to inconsistent service quality.</w:t>
      </w:r>
    </w:p>
    <w:p>
      <w:pPr>
        <w:numPr>
          <w:ilvl w:val="0"/>
          <w:numId w:val="1001"/>
        </w:numPr>
        <w:pStyle w:val="Compact"/>
      </w:pPr>
      <w:r>
        <w:t xml:space="preserve">Gender disparities in salon ownership and leadership roles (only ~18% of upscale salon owners are women).</w:t>
      </w:r>
    </w:p>
    <w:p>
      <w:pPr>
        <w:numPr>
          <w:ilvl w:val="0"/>
          <w:numId w:val="1001"/>
        </w:numPr>
        <w:pStyle w:val="Compact"/>
      </w:pPr>
      <w:r>
        <w:t xml:space="preserve">Economic vulnerability due to seasonal demand fluctuations tied to wedding seasons and cultural festivals.</w:t>
      </w:r>
    </w:p>
    <w:p>
      <w:pPr>
        <w:numPr>
          <w:ilvl w:val="0"/>
          <w:numId w:val="1001"/>
        </w:numPr>
        <w:pStyle w:val="Compact"/>
      </w:pPr>
      <w:r>
        <w:t xml:space="preserve">Competition from unregulated home-based "barbershops" offering low-cost services without hygiene standards.</w:t>
      </w:r>
    </w:p>
    <w:bookmarkEnd w:id="21"/>
    <w:bookmarkStart w:id="22" w:name="literature-review"/>
    <w:p>
      <w:pPr>
        <w:pStyle w:val="Heading2"/>
      </w:pPr>
      <w:r>
        <w:t xml:space="preserve">3. Literature Review</w:t>
      </w:r>
    </w:p>
    <w:p>
      <w:pPr>
        <w:pStyle w:val="FirstParagraph"/>
      </w:pPr>
      <w:r>
        <w:t xml:space="preserve">Existing literature on Pakistan's beauty industry (e.g., Khan, 2019; Ahmed &amp; Rahman, 2021) primarily examines retail cosmetics or bridal fashion. Studies on hairstyling remain sparse and largely anecdotal. International research (e.g., O’Neil &amp; Sargent, 2018 on South Asian beauty economies) provides transferable frameworks but lacks contextual adaptation for Karachi’s unique socio-economic fabric—where hairdressing serves as both a livelihood for ~85,000 people (Karachi Chamber of Commerce) and a cultural touchstone in religious celebrations (Eid), weddings, and social events. This thesis will bridge this gap by centering</w:t>
      </w:r>
      <w:r>
        <w:t xml:space="preserve"> </w:t>
      </w:r>
      <w:r>
        <w:rPr>
          <w:bCs/>
          <w:b/>
        </w:rPr>
        <w:t xml:space="preserve">Hairdresser</w:t>
      </w:r>
      <w:r>
        <w:t xml:space="preserve"> </w:t>
      </w:r>
      <w:r>
        <w:t xml:space="preserve">experiences within</w:t>
      </w:r>
      <w:r>
        <w:t xml:space="preserve"> </w:t>
      </w:r>
      <w:r>
        <w:rPr>
          <w:bCs/>
          <w:b/>
        </w:rPr>
        <w:t xml:space="preserve">Pakistan Karachi</w:t>
      </w:r>
      <w:r>
        <w:t xml:space="preserve">'s urban landscape.</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2"/>
        </w:numPr>
        <w:pStyle w:val="Compact"/>
      </w:pPr>
      <w:r>
        <w:t xml:space="preserve">Evaluate the economic contribution of hairdressing services to Karachi’s informal and formal sectors.</w:t>
      </w:r>
    </w:p>
    <w:p>
      <w:pPr>
        <w:numPr>
          <w:ilvl w:val="0"/>
          <w:numId w:val="1002"/>
        </w:numPr>
        <w:pStyle w:val="Compact"/>
      </w:pPr>
      <w:r>
        <w:t xml:space="preserve">Identify training barriers preventing professionalization of the Hairdresser profession in Karachi.</w:t>
      </w:r>
    </w:p>
    <w:p>
      <w:pPr>
        <w:numPr>
          <w:ilvl w:val="0"/>
          <w:numId w:val="1002"/>
        </w:numPr>
        <w:pStyle w:val="Compact"/>
      </w:pPr>
      <w:r>
        <w:t xml:space="preserve">Analyze how cultural norms (e.g., hijab styles, traditional braiding for weddings) shape service demand.</w:t>
      </w:r>
    </w:p>
    <w:p>
      <w:pPr>
        <w:numPr>
          <w:ilvl w:val="0"/>
          <w:numId w:val="1002"/>
        </w:numPr>
        <w:pStyle w:val="Compact"/>
      </w:pPr>
      <w:r>
        <w:t xml:space="preserve">Propose policy frameworks to support sustainable growth of the hairdressing trade in Pakistan’s largest city.</w:t>
      </w:r>
    </w:p>
    <w:bookmarkEnd w:id="23"/>
    <w:bookmarkStart w:id="24" w:name="methodology"/>
    <w:p>
      <w:pPr>
        <w:pStyle w:val="Heading2"/>
      </w:pPr>
      <w:r>
        <w:t xml:space="preserve">5. Methodology</w:t>
      </w:r>
    </w:p>
    <w:p>
      <w:pPr>
        <w:pStyle w:val="FirstParagraph"/>
      </w:pPr>
      <w:r>
        <w:t xml:space="preserve">A mixed-methods approach will be employed over 12 months, tailored for Karachi’s context:</w:t>
      </w:r>
    </w:p>
    <w:p>
      <w:pPr>
        <w:numPr>
          <w:ilvl w:val="0"/>
          <w:numId w:val="1003"/>
        </w:numPr>
        <w:pStyle w:val="Compact"/>
      </w:pPr>
      <w:r>
        <w:rPr>
          <w:bCs/>
          <w:b/>
        </w:rPr>
        <w:t xml:space="preserve">Quantitative Phase:</w:t>
      </w:r>
      <w:r>
        <w:t xml:space="preserve"> </w:t>
      </w:r>
      <w:r>
        <w:t xml:space="preserve">Survey of 350 hairdressers across 8 Karachi districts (Gulshan, Clifton, Saddar, DHA, Orangi Town, Lyari, North Nazimabad). Metrics include annual income range (broken down by salon type: luxury vs. budget), client demographics (% bridal clients vs. daily commuters), and training certifications held.</w:t>
      </w:r>
    </w:p>
    <w:p>
      <w:pPr>
        <w:numPr>
          <w:ilvl w:val="0"/>
          <w:numId w:val="1003"/>
        </w:numPr>
        <w:pStyle w:val="Compact"/>
      </w:pPr>
      <w:r>
        <w:rPr>
          <w:bCs/>
          <w:b/>
        </w:rPr>
        <w:t xml:space="preserve">Qualitative Phase:</w:t>
      </w:r>
      <w:r>
        <w:t xml:space="preserve"> </w:t>
      </w:r>
      <w:r>
        <w:t xml:space="preserve">In-depth interviews with 30 key stakeholders—including salon owners (15% women-led), beauty school instructors, and local government officials (Karachi Municipal Corporation’s Beautician Licensing Unit)—to explore regulatory challenges.</w:t>
      </w:r>
    </w:p>
    <w:p>
      <w:pPr>
        <w:numPr>
          <w:ilvl w:val="0"/>
          <w:numId w:val="1003"/>
        </w:numPr>
        <w:pStyle w:val="Compact"/>
      </w:pPr>
      <w:r>
        <w:rPr>
          <w:bCs/>
          <w:b/>
        </w:rPr>
        <w:t xml:space="preserve">Case Studies:</w:t>
      </w:r>
      <w:r>
        <w:t xml:space="preserve"> </w:t>
      </w:r>
      <w:r>
        <w:t xml:space="preserve">Comparative analysis of two salons: "Luxe Cuts" (upscale, training-focused) in DHA versus "Salon 24/7" (budget, home-based model) in Lyari—highlighting service models unique to Karachi’s urban divide.</w:t>
      </w:r>
    </w:p>
    <w:bookmarkEnd w:id="24"/>
    <w:bookmarkStart w:id="25" w:name="significance-of-the-study"/>
    <w:p>
      <w:pPr>
        <w:pStyle w:val="Heading2"/>
      </w:pPr>
      <w:r>
        <w:t xml:space="preserve">6. Significance of the Study</w:t>
      </w:r>
    </w:p>
    <w:p>
      <w:pPr>
        <w:pStyle w:val="FirstParagraph"/>
      </w:pPr>
      <w:r>
        <w:t xml:space="preserve">This research directly addresses unmet needs for</w:t>
      </w:r>
      <w:r>
        <w:t xml:space="preserve"> </w:t>
      </w:r>
      <w:r>
        <w:rPr>
          <w:bCs/>
          <w:b/>
        </w:rPr>
        <w:t xml:space="preserve">Pakistan Karachi</w:t>
      </w:r>
      <w:r>
        <w:t xml:space="preserve">:</w:t>
      </w:r>
    </w:p>
    <w:p>
      <w:pPr>
        <w:numPr>
          <w:ilvl w:val="0"/>
          <w:numId w:val="1004"/>
        </w:numPr>
        <w:pStyle w:val="Compact"/>
      </w:pPr>
      <w:r>
        <w:rPr>
          <w:bCs/>
          <w:b/>
        </w:rPr>
        <w:t xml:space="preserve">For Policy Makers:</w:t>
      </w:r>
      <w:r>
        <w:t xml:space="preserve"> </w:t>
      </w:r>
      <w:r>
        <w:t xml:space="preserve">Data-driven recommendations for municipal bodies to formalize licensing and hygiene standards, reducing health risks from unregulated salons.</w:t>
      </w:r>
    </w:p>
    <w:p>
      <w:pPr>
        <w:numPr>
          <w:ilvl w:val="0"/>
          <w:numId w:val="1004"/>
        </w:numPr>
        <w:pStyle w:val="Compact"/>
      </w:pPr>
      <w:r>
        <w:rPr>
          <w:bCs/>
          <w:b/>
        </w:rPr>
        <w:t xml:space="preserve">For Hairdressers:</w:t>
      </w:r>
      <w:r>
        <w:t xml:space="preserve"> </w:t>
      </w:r>
      <w:r>
        <w:t xml:space="preserve">Framework for skill development programs aligned with local demand (e.g., training on humid-climate hair treatments popular in Karachi’s monsoon season).</w:t>
      </w:r>
    </w:p>
    <w:p>
      <w:pPr>
        <w:numPr>
          <w:ilvl w:val="0"/>
          <w:numId w:val="1004"/>
        </w:numPr>
        <w:pStyle w:val="Compact"/>
      </w:pPr>
      <w:r>
        <w:rPr>
          <w:bCs/>
          <w:b/>
        </w:rPr>
        <w:t xml:space="preserve">For Academia:</w:t>
      </w:r>
      <w:r>
        <w:t xml:space="preserve"> </w:t>
      </w:r>
      <w:r>
        <w:t xml:space="preserve">First comprehensive study establishing hairdressing as a distinct, economically vital profession within South Asian urban sociology.</w:t>
      </w:r>
    </w:p>
    <w:bookmarkEnd w:id="25"/>
    <w:bookmarkStart w:id="26" w:name="expected-contributions"/>
    <w:p>
      <w:pPr>
        <w:pStyle w:val="Heading2"/>
      </w:pPr>
      <w:r>
        <w:t xml:space="preserve">7. Expected Contributions</w:t>
      </w:r>
    </w:p>
    <w:p>
      <w:pPr>
        <w:pStyle w:val="FirstParagraph"/>
      </w:pPr>
      <w:r>
        <w:t xml:space="preserve">This thesis will deliver:</w:t>
      </w:r>
    </w:p>
    <w:p>
      <w:pPr>
        <w:numPr>
          <w:ilvl w:val="0"/>
          <w:numId w:val="1005"/>
        </w:numPr>
        <w:pStyle w:val="Compact"/>
      </w:pPr>
      <w:r>
        <w:t xml:space="preserve">A validated "Professional Hairdresser Development Index" for Karachi, measuring skill acquisition against service quality metrics.</w:t>
      </w:r>
    </w:p>
    <w:p>
      <w:pPr>
        <w:numPr>
          <w:ilvl w:val="0"/>
          <w:numId w:val="1005"/>
        </w:numPr>
        <w:pStyle w:val="Compact"/>
      </w:pPr>
      <w:r>
        <w:t xml:space="preserve">Gender-inclusive business models demonstrating how female hairdressers can thrive in Karachi’s competitive market (e.g., targeting conservative neighborhoods with modest styling services).</w:t>
      </w:r>
    </w:p>
    <w:p>
      <w:pPr>
        <w:numPr>
          <w:ilvl w:val="0"/>
          <w:numId w:val="1005"/>
        </w:numPr>
        <w:pStyle w:val="Compact"/>
      </w:pPr>
      <w:r>
        <w:t xml:space="preserve">Policy briefs addressing the informal sector’s economic potential—currently estimated at 40% of Karachi’s hairdressing market—which lacks tax contribution and social security.</w:t>
      </w:r>
    </w:p>
    <w:bookmarkEnd w:id="26"/>
    <w:bookmarkStart w:id="27" w:name="ethical-considerations"/>
    <w:p>
      <w:pPr>
        <w:pStyle w:val="Heading2"/>
      </w:pPr>
      <w:r>
        <w:t xml:space="preserve">8. Ethical Considerations</w:t>
      </w:r>
    </w:p>
    <w:p>
      <w:pPr>
        <w:pStyle w:val="FirstParagraph"/>
      </w:pPr>
      <w:r>
        <w:t xml:space="preserve">All participants will be informed about data usage (in Urdu/English) with consent forms. Confidentiality will be ensured through anonymization (e.g., "Salon in Orangi Town" instead of specific names). Cultural sensitivity is paramount—researchers will include local female field assistants to navigate gender norms during interviews, particularly with clients from conservative neighborhoods.</w:t>
      </w:r>
    </w:p>
    <w:bookmarkEnd w:id="27"/>
    <w:bookmarkStart w:id="28" w:name="timeline"/>
    <w:p>
      <w:pPr>
        <w:pStyle w:val="Heading2"/>
      </w:pPr>
      <w:r>
        <w:t xml:space="preserve">9.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Phase</w:t>
            </w:r>
          </w:p>
        </w:tc>
        <w:tc>
          <w:tcPr/>
          <w:p>
            <w:pPr>
              <w:pStyle w:val="Compact"/>
              <w:jc w:val="left"/>
            </w:pPr>
            <w:r>
              <w:t xml:space="preserve">Duration (Months)</w:t>
            </w:r>
          </w:p>
        </w:tc>
      </w:tr>
      <w:tr>
        <w:tc>
          <w:tcPr/>
          <w:p>
            <w:pPr>
              <w:pStyle w:val="Compact"/>
              <w:jc w:val="left"/>
            </w:pPr>
            <w:r>
              <w:t xml:space="preserve">Literature Review &amp; Instrument Design</w:t>
            </w:r>
          </w:p>
        </w:tc>
        <w:tc>
          <w:tcPr/>
          <w:p>
            <w:pPr>
              <w:pStyle w:val="Compact"/>
              <w:jc w:val="left"/>
            </w:pPr>
            <w:r>
              <w:t xml:space="preserve">1-3</w:t>
            </w:r>
          </w:p>
        </w:tc>
      </w:tr>
      <w:tr>
        <w:tc>
          <w:tcPr/>
          <w:p>
            <w:pPr>
              <w:pStyle w:val="Compact"/>
              <w:jc w:val="left"/>
            </w:pPr>
            <w:r>
              <w:t xml:space="preserve">Data Collection: Surveys &amp; Interviews</w:t>
            </w:r>
          </w:p>
        </w:tc>
        <w:tc>
          <w:tcPr/>
          <w:p>
            <w:pPr>
              <w:pStyle w:val="Compact"/>
              <w:jc w:val="left"/>
            </w:pPr>
            <w:r>
              <w:t xml:space="preserve">4-8</w:t>
            </w:r>
          </w:p>
        </w:tc>
      </w:tr>
      <w:tr>
        <w:tc>
          <w:tcPr/>
          <w:p>
            <w:pPr>
              <w:pStyle w:val="Compact"/>
              <w:jc w:val="left"/>
            </w:pPr>
            <w:r>
              <w:t xml:space="preserve">Data Analysis &amp; Drafting Findings</w:t>
            </w:r>
          </w:p>
        </w:tc>
        <w:tc>
          <w:tcPr/>
          <w:p>
            <w:pPr>
              <w:pStyle w:val="Compact"/>
              <w:jc w:val="left"/>
            </w:pPr>
            <w:r>
              <w:t xml:space="preserve">9-10</w:t>
            </w:r>
          </w:p>
        </w:tc>
      </w:tr>
      <w:tr>
        <w:tc>
          <w:tcPr/>
          <w:p>
            <w:pPr>
              <w:pStyle w:val="Compact"/>
              <w:jc w:val="left"/>
            </w:pPr>
            <w:r>
              <w:t xml:space="preserve">Policy Recommendations &amp; Thesis Finalization</w:t>
            </w:r>
          </w:p>
        </w:tc>
        <w:tc>
          <w:tcPr/>
          <w:p>
            <w:pPr>
              <w:pStyle w:val="Compact"/>
              <w:jc w:val="left"/>
            </w:pPr>
            <w:r>
              <w:t xml:space="preserve">11-12</w:t>
            </w:r>
          </w:p>
        </w:tc>
      </w:tr>
    </w:tbl>
    <w:bookmarkEnd w:id="28"/>
    <w:bookmarkStart w:id="29" w:name="conclusion"/>
    <w:p>
      <w:pPr>
        <w:pStyle w:val="Heading2"/>
      </w:pPr>
      <w:r>
        <w:t xml:space="preserve">10. Conclusion</w:t>
      </w:r>
    </w:p>
    <w:p>
      <w:pPr>
        <w:pStyle w:val="FirstParagraph"/>
      </w:pPr>
      <w:r>
        <w:t xml:space="preserve">The hairdressing profession in Karachi is far more than a service industry—it is an economic lifeline for countless families and a cultural barometer reflecting Pakistan’s evolving identity. By centering this research on the lived experiences of Hairdressers across Karachi’s diverse neighborhoods, this thesis will generate actionable insights that empower practitioners, inform policymakers, and elevate the status of hairdressing as a respected profession within</w:t>
      </w:r>
      <w:r>
        <w:t xml:space="preserve"> </w:t>
      </w:r>
      <w:r>
        <w:rPr>
          <w:bCs/>
          <w:b/>
        </w:rPr>
        <w:t xml:space="preserve">Pakistan Karachi</w:t>
      </w:r>
      <w:r>
        <w:t xml:space="preserve">. In a city where beauty services are intertwined with social capital and economic mobility, understanding this profession is not merely academic; it is essential for fostering inclusive urban growth. This study will provide the first evidence-based roadmap for transforming hairdressing from an informal occupation into a structured, dignified career path within Pakistan’s most dynamic city.</w:t>
      </w:r>
    </w:p>
    <w:bookmarkEnd w:id="29"/>
    <w:bookmarkStart w:id="30" w:name="word-count-917"/>
    <w:p>
      <w:pPr>
        <w:pStyle w:val="Heading2"/>
      </w:pPr>
      <w:r>
        <w:t xml:space="preserve">Word Count: 917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Economic Impact of the Hairdresser Profession in Karachi, Pakistan</dc:title>
  <dc:creator/>
  <dc:language>en</dc:language>
  <cp:keywords/>
  <dcterms:created xsi:type="dcterms:W3CDTF">2026-07-23T22:18:51Z</dcterms:created>
  <dcterms:modified xsi:type="dcterms:W3CDTF">2026-07-23T22:18:51Z</dcterms:modified>
</cp:coreProperties>
</file>

<file path=docProps/custom.xml><?xml version="1.0" encoding="utf-8"?>
<Properties xmlns="http://schemas.openxmlformats.org/officeDocument/2006/custom-properties" xmlns:vt="http://schemas.openxmlformats.org/officeDocument/2006/docPropsVTypes"/>
</file>