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Hairdresser</w:t>
      </w:r>
      <w:r>
        <w:t xml:space="preserve"> </w:t>
      </w:r>
      <w:r>
        <w:t xml:space="preserve">Professionals</w:t>
      </w:r>
      <w:r>
        <w:t xml:space="preserve"> </w:t>
      </w:r>
      <w:r>
        <w:t xml:space="preserve">in</w:t>
      </w:r>
      <w:r>
        <w:t xml:space="preserve"> </w:t>
      </w:r>
      <w:r>
        <w:t xml:space="preserve">Doha’s</w:t>
      </w:r>
      <w:r>
        <w:t xml:space="preserve"> </w:t>
      </w:r>
      <w:r>
        <w:t xml:space="preserve">Luxury</w:t>
      </w:r>
      <w:r>
        <w:t xml:space="preserve"> </w:t>
      </w:r>
      <w:r>
        <w:t xml:space="preserve">Beauty</w:t>
      </w:r>
      <w:r>
        <w:t xml:space="preserve"> </w:t>
      </w:r>
      <w:r>
        <w:t xml:space="preserve">Market</w:t>
      </w:r>
      <w:r>
        <w:t xml:space="preserve"> </w:t>
      </w:r>
      <w:r>
        <w:t xml:space="preserve">within</w:t>
      </w:r>
      <w:r>
        <w:t xml:space="preserve"> </w:t>
      </w:r>
      <w:r>
        <w:t xml:space="preserve">Qatar</w:t>
      </w:r>
    </w:p>
    <w:bookmarkStart w:id="30" w:name="X1e023a4d6df912a0d7fe3c669bfb2c263fdecec"/>
    <w:p>
      <w:pPr>
        <w:pStyle w:val="Heading1"/>
      </w:pPr>
      <w:r>
        <w:t xml:space="preserve">Thesis Proposal: The Evolving Role of Hairdresser Professionals in Doha’s Luxury Beauty Market within Qatar</w:t>
      </w:r>
    </w:p>
    <w:bookmarkStart w:id="20" w:name="abstract"/>
    <w:p>
      <w:pPr>
        <w:pStyle w:val="Heading2"/>
      </w:pPr>
      <w:r>
        <w:t xml:space="preserve">Abstract</w:t>
      </w:r>
    </w:p>
    <w:p>
      <w:pPr>
        <w:pStyle w:val="FirstParagraph"/>
      </w:pPr>
      <w:r>
        <w:t xml:space="preserve">This Thesis Proposal investigates the professional, cultural, and economic significance of hairdresser services within the dynamic urban landscape of Qatar Doha. As Qatar continues its rapid transformation into a global hub for tourism, business, and luxury services following major events like FIFA 2022 and ongoing infrastructure development, the beauty industry—particularly hairdressing—has emerged as a critical yet understudied sector. This research aims to analyze how hairdresser professionals navigate cultural norms, regulatory frameworks, and market demands in Qatar Doha. By addressing this gap in academic literature, the study will provide actionable insights for policymakers, salon entrepreneurs, and education providers seeking to enhance the competitiveness and cultural sensitivity of hairdresser services across Qatar's evolving hospitality ecosystem.</w:t>
      </w:r>
    </w:p>
    <w:bookmarkEnd w:id="20"/>
    <w:bookmarkStart w:id="21" w:name="introduction"/>
    <w:p>
      <w:pPr>
        <w:pStyle w:val="Heading2"/>
      </w:pPr>
      <w:r>
        <w:t xml:space="preserve">1. Introduction</w:t>
      </w:r>
    </w:p>
    <w:p>
      <w:pPr>
        <w:pStyle w:val="FirstParagraph"/>
      </w:pPr>
      <w:r>
        <w:t xml:space="preserve">Doha, as the vibrant capital of Qatar, represents a unique confluence of traditional Gulf culture and modern global sophistication. The city’s exponential growth has fueled demand for high-end beauty services, with hairdresser professionals at the forefront of this trend. However, academic attention to the specific challenges and opportunities facing hairdressers in Doha remains scarce. This Thesis Proposal establishes a foundation for rigorous scholarly inquiry into how hairdresser practices adapt to Qatar's distinct socio-cultural environment while meeting international standards. The focus on Qatar Doha is essential, as the city’s policies, expatriate demographics (over 85% of the population), and cultural expectations create a microcosm of complex interactions absent in other regional markets.</w:t>
      </w:r>
    </w:p>
    <w:bookmarkEnd w:id="21"/>
    <w:bookmarkStart w:id="22" w:name="problem-statement"/>
    <w:p>
      <w:pPr>
        <w:pStyle w:val="Heading2"/>
      </w:pPr>
      <w:r>
        <w:t xml:space="preserve">2. Problem Statement</w:t>
      </w:r>
    </w:p>
    <w:p>
      <w:pPr>
        <w:pStyle w:val="FirstParagraph"/>
      </w:pPr>
      <w:r>
        <w:t xml:space="preserve">Despite the proliferation of salons catering to Doha's affluent residents and tourists, hairdresser professionals face significant unaddressed challenges: (1) Cultural adaptation barriers when serving clients with conservative dress norms (e.g., hijab styling requirements), (2) Regulatory gaps in licensing and training standards specific to Qatar’s beauty industry, and (3) The tension between global beauty trends and local traditions. Existing studies on the Middle Eastern beauty market rarely isolate Doha as a case study, overlooking how hairdresser services intersect with Qatar’s Vision 2030 goals for service-sector diversification. This research directly addresses this void by centering the hairdresser's role in Qatar Doha’s economic and cultural fabric.</w:t>
      </w:r>
    </w:p>
    <w:bookmarkEnd w:id="22"/>
    <w:bookmarkStart w:id="23" w:name="research-objectives"/>
    <w:p>
      <w:pPr>
        <w:pStyle w:val="Heading2"/>
      </w:pPr>
      <w:r>
        <w:t xml:space="preserve">3. Research Objectives</w:t>
      </w:r>
    </w:p>
    <w:p>
      <w:pPr>
        <w:numPr>
          <w:ilvl w:val="0"/>
          <w:numId w:val="1001"/>
        </w:numPr>
        <w:pStyle w:val="Compact"/>
      </w:pPr>
      <w:r>
        <w:t xml:space="preserve">To map the current landscape of hairdresser services across Doha, analyzing salon types (luxury resorts, standalone salons, ethnic-focused studios) and their target demographics.</w:t>
      </w:r>
    </w:p>
    <w:p>
      <w:pPr>
        <w:numPr>
          <w:ilvl w:val="0"/>
          <w:numId w:val="1001"/>
        </w:numPr>
        <w:pStyle w:val="Compact"/>
      </w:pPr>
      <w:r>
        <w:t xml:space="preserve">To evaluate cultural competencies among hairdresser professionals in serving diverse client needs, particularly regarding modesty expectations and traditional hairstyles.</w:t>
      </w:r>
    </w:p>
    <w:p>
      <w:pPr>
        <w:numPr>
          <w:ilvl w:val="0"/>
          <w:numId w:val="1001"/>
        </w:numPr>
        <w:pStyle w:val="Compact"/>
      </w:pPr>
      <w:r>
        <w:t xml:space="preserve">To assess regulatory frameworks governing hairdresser certification and operations in Qatar Doha, identifying gaps requiring policy reform.</w:t>
      </w:r>
    </w:p>
    <w:p>
      <w:pPr>
        <w:numPr>
          <w:ilvl w:val="0"/>
          <w:numId w:val="1001"/>
        </w:numPr>
        <w:pStyle w:val="Compact"/>
      </w:pPr>
      <w:r>
        <w:t xml:space="preserve">To propose a culturally responsive training model for hairdresser education tailored to the Qatari context.</w:t>
      </w:r>
    </w:p>
    <w:bookmarkEnd w:id="23"/>
    <w:bookmarkStart w:id="24" w:name="literature-review"/>
    <w:p>
      <w:pPr>
        <w:pStyle w:val="Heading2"/>
      </w:pPr>
      <w:r>
        <w:t xml:space="preserve">4. Literature Review</w:t>
      </w:r>
    </w:p>
    <w:p>
      <w:pPr>
        <w:pStyle w:val="FirstParagraph"/>
      </w:pPr>
      <w:r>
        <w:t xml:space="preserve">Previous research on beauty services in the Gulf often focuses on economic impacts (e.g., Al-Suwaidi &amp; Al-Kaabi, 2021) or consumer behavior (e.g., Hassan et al., 2019), but neglects the frontline hairdresser’s perspective. Studies on salon management in Dubai (Abu Dhabi University, 2020) are not directly transferable due to Qatar’s distinct legal system and cultural emphasis on Emirati heritage. This Thesis Proposal bridges that gap by integrating:</w:t>
      </w:r>
    </w:p>
    <w:p>
      <w:pPr>
        <w:numPr>
          <w:ilvl w:val="0"/>
          <w:numId w:val="1002"/>
        </w:numPr>
        <w:pStyle w:val="Compact"/>
      </w:pPr>
      <w:r>
        <w:t xml:space="preserve">Cultural anthropology frameworks (e.g., Hofstede’s cultural dimensions applied to Qatari client-hairdresser interactions)</w:t>
      </w:r>
    </w:p>
    <w:p>
      <w:pPr>
        <w:numPr>
          <w:ilvl w:val="0"/>
          <w:numId w:val="1002"/>
        </w:numPr>
        <w:pStyle w:val="Compact"/>
      </w:pPr>
      <w:r>
        <w:t xml:space="preserve">Service industry management theories in emerging economies</w:t>
      </w:r>
    </w:p>
    <w:p>
      <w:pPr>
        <w:numPr>
          <w:ilvl w:val="0"/>
          <w:numId w:val="1002"/>
        </w:numPr>
        <w:pStyle w:val="Compact"/>
      </w:pPr>
      <w:r>
        <w:t xml:space="preserve">Qatar-specific policy documents like the Ministry of Commerce and Industry's Beauty Salon Regulations (2023)</w:t>
      </w:r>
    </w:p>
    <w:bookmarkEnd w:id="24"/>
    <w:bookmarkStart w:id="25" w:name="methodology"/>
    <w:p>
      <w:pPr>
        <w:pStyle w:val="Heading2"/>
      </w:pPr>
      <w:r>
        <w:t xml:space="preserve">5. Methodology</w:t>
      </w:r>
    </w:p>
    <w:p>
      <w:pPr>
        <w:pStyle w:val="FirstParagraph"/>
      </w:pPr>
      <w:r>
        <w:t xml:space="preserve">This qualitative-quantitative mixed-methods study will employ:</w:t>
      </w:r>
    </w:p>
    <w:p>
      <w:pPr>
        <w:numPr>
          <w:ilvl w:val="0"/>
          <w:numId w:val="1003"/>
        </w:numPr>
        <w:pStyle w:val="Compact"/>
      </w:pPr>
      <w:r>
        <w:rPr>
          <w:bCs/>
          <w:b/>
        </w:rPr>
        <w:t xml:space="preserve">Surveys:</w:t>
      </w:r>
      <w:r>
        <w:t xml:space="preserve"> </w:t>
      </w:r>
      <w:r>
        <w:t xml:space="preserve">150 hairdresser professionals across 30 salons in Doha (stratified by location, salon type, and nationality).</w:t>
      </w:r>
    </w:p>
    <w:p>
      <w:pPr>
        <w:numPr>
          <w:ilvl w:val="0"/>
          <w:numId w:val="1003"/>
        </w:numPr>
        <w:pStyle w:val="Compact"/>
      </w:pPr>
      <w:r>
        <w:rPr>
          <w:bCs/>
          <w:b/>
        </w:rPr>
        <w:t xml:space="preserve">Structured Interviews:</w:t>
      </w:r>
      <w:r>
        <w:t xml:space="preserve"> </w:t>
      </w:r>
      <w:r>
        <w:t xml:space="preserve">25 key informants including salon owners, cultural consultants (e.g., Qatar Cultural Ministry advisors), and beauty school directors.</w:t>
      </w:r>
    </w:p>
    <w:p>
      <w:pPr>
        <w:numPr>
          <w:ilvl w:val="0"/>
          <w:numId w:val="1003"/>
        </w:numPr>
        <w:pStyle w:val="Compact"/>
      </w:pPr>
      <w:r>
        <w:rPr>
          <w:bCs/>
          <w:b/>
        </w:rPr>
        <w:t xml:space="preserve">Participant Observation:</w:t>
      </w:r>
      <w:r>
        <w:t xml:space="preserve"> </w:t>
      </w:r>
      <w:r>
        <w:t xml:space="preserve">40+ hours shadowing hairdressers in diverse Doha salons to document client interactions and service protocols.</w:t>
      </w:r>
    </w:p>
    <w:p>
      <w:pPr>
        <w:pStyle w:val="FirstParagraph"/>
      </w:pPr>
      <w:r>
        <w:t xml:space="preserve">Data will be analyzed using NVivo for thematic coding (qualitative) and SPSS for statistical analysis (quantitative). Ethical approval will be secured through Qatar University’s Institutional Review Board, ensuring confidentiality per Qatari data privacy laws. The geographic focus on Qatar Doha ensures contextual precision, avoiding overgeneralization of Gulf market dynamics.</w:t>
      </w:r>
    </w:p>
    <w:bookmarkEnd w:id="25"/>
    <w:bookmarkStart w:id="26" w:name="significance-of-the-study"/>
    <w:p>
      <w:pPr>
        <w:pStyle w:val="Heading2"/>
      </w:pPr>
      <w:r>
        <w:t xml:space="preserve">6. Significance of the Study</w:t>
      </w:r>
    </w:p>
    <w:p>
      <w:pPr>
        <w:pStyle w:val="FirstParagraph"/>
      </w:pPr>
      <w:r>
        <w:t xml:space="preserve">This Thesis Proposal addresses a critical need for localized knowledge in Qatar’s service sector. For hairdresser professionals, findings will offer practical cultural navigation strategies to improve client satisfaction and career progression. For policymakers under Qatar’s Ministry of Labour, insights will inform revised beauty industry regulations aligning with Vision 2030. Educational institutions (e.g., Qatari Institute of Beauty Arts) can use results to develop targeted curricula. Most significantly, this research elevates the hairdresser from a service role to a cultural intermediary—vital as Qatar positions itself as a destination where global luxury seamlessly coexists with local identity. By centering "Hairdresser" as both subject and agent of change, the study reframes beauty work as integral to Qatar Doha’s soft power strategy.</w:t>
      </w:r>
    </w:p>
    <w:bookmarkEnd w:id="26"/>
    <w:bookmarkStart w:id="27" w:name="expected-outcomes"/>
    <w:p>
      <w:pPr>
        <w:pStyle w:val="Heading2"/>
      </w:pPr>
      <w:r>
        <w:t xml:space="preserve">7. Expected Outcomes</w:t>
      </w:r>
    </w:p>
    <w:p>
      <w:pPr>
        <w:pStyle w:val="FirstParagraph"/>
      </w:pPr>
      <w:r>
        <w:t xml:space="preserve">The research anticipates three key contributions:</w:t>
      </w:r>
    </w:p>
    <w:p>
      <w:pPr>
        <w:numPr>
          <w:ilvl w:val="0"/>
          <w:numId w:val="1004"/>
        </w:numPr>
        <w:pStyle w:val="Compact"/>
      </w:pPr>
      <w:r>
        <w:t xml:space="preserve">A comprehensive taxonomy of cultural competencies required for hairdresser success in Doha (e.g., "modesty-aware cutting techniques," cross-cultural communication protocols).</w:t>
      </w:r>
    </w:p>
    <w:p>
      <w:pPr>
        <w:numPr>
          <w:ilvl w:val="0"/>
          <w:numId w:val="1004"/>
        </w:numPr>
        <w:pStyle w:val="Compact"/>
      </w:pPr>
      <w:r>
        <w:t xml:space="preserve">Evidence-based recommendations for Qatar’s Ministry of Commerce to modernize hairdresser licensing, including mandatory cultural sensitivity modules.</w:t>
      </w:r>
    </w:p>
    <w:p>
      <w:pPr>
        <w:numPr>
          <w:ilvl w:val="0"/>
          <w:numId w:val="1004"/>
        </w:numPr>
        <w:pStyle w:val="Compact"/>
      </w:pPr>
      <w:r>
        <w:t xml:space="preserve">A scalable training framework model adaptable to other Gulf cities while preserving Doha’s unique Qatari context.</w:t>
      </w:r>
    </w:p>
    <w:bookmarkEnd w:id="27"/>
    <w:bookmarkStart w:id="28" w:name="conclusion"/>
    <w:p>
      <w:pPr>
        <w:pStyle w:val="Heading2"/>
      </w:pPr>
      <w:r>
        <w:t xml:space="preserve">8. Conclusion</w:t>
      </w:r>
    </w:p>
    <w:p>
      <w:pPr>
        <w:pStyle w:val="FirstParagraph"/>
      </w:pPr>
      <w:r>
        <w:t xml:space="preserve">This Thesis Proposal establishes a vital academic foundation for understanding the hairdresser profession within Qatar Doha’s socio-economic ecosystem. It moves beyond superficial market analysis to explore how hairdresser professionals mediate between global beauty trends and Qatari cultural values—a process fundamental to Qatar’s vision of sustainable hospitality growth. The study’s focus on the specific, tangible role of the hairdresser ensures relevance for practitioners, policymakers, and scholars alike. By systematically documenting challenges and opportunities in this overlooked sector, this research will contribute to building a more inclusive, culturally intelligent beauty industry that supports both Qatari identity and international competitiveness. As Qatar Doha evolves into a beacon of innovation in the Middle East, recognizing the hairdresser’s evolving significance is no longer optional—it is central to the nation’s service-sector excellence.</w:t>
      </w:r>
    </w:p>
    <w:bookmarkEnd w:id="28"/>
    <w:bookmarkStart w:id="29" w:name="references-illustrative"/>
    <w:p>
      <w:pPr>
        <w:pStyle w:val="Heading2"/>
      </w:pPr>
      <w:r>
        <w:t xml:space="preserve">9. References (Illustrative)</w:t>
      </w:r>
    </w:p>
    <w:p>
      <w:pPr>
        <w:pStyle w:val="FirstParagraph"/>
      </w:pPr>
      <w:r>
        <w:t xml:space="preserve">Al-Suwaidi, H., &amp; Al-Kaabi, M. (2021). *Beauty Industry Growth in GCC: Economic Impacts*. Gulf Economic Review.</w:t>
      </w:r>
      <w:r>
        <w:br/>
      </w:r>
      <w:r>
        <w:t xml:space="preserve">Hassan, S. et al. (2019). Cultural Influences on Beauty Service Consumption in Doha. *Journal of Middle Eastern Tourism*, 7(2), 45-63.</w:t>
      </w:r>
      <w:r>
        <w:br/>
      </w:r>
      <w:r>
        <w:t xml:space="preserve">Ministry of Commerce and Industry, Qatar. (2023). *Beauty Salon Operational Regulations*. Doha: Government Press.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Hairdresser Professionals in Doha’s Luxury Beauty Market within Qatar</dc:title>
  <dc:creator/>
  <dc:language>en</dc:language>
  <cp:keywords/>
  <dcterms:created xsi:type="dcterms:W3CDTF">2026-07-23T10:43:24Z</dcterms:created>
  <dcterms:modified xsi:type="dcterms:W3CDTF">2026-07-23T10:43:24Z</dcterms:modified>
</cp:coreProperties>
</file>

<file path=docProps/custom.xml><?xml version="1.0" encoding="utf-8"?>
<Properties xmlns="http://schemas.openxmlformats.org/officeDocument/2006/custom-properties" xmlns:vt="http://schemas.openxmlformats.org/officeDocument/2006/docPropsVTypes"/>
</file>