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Singapore,</w:t>
      </w:r>
      <w:r>
        <w:t xml:space="preserve"> </w:t>
      </w:r>
      <w:r>
        <w:t xml:space="preserve">Singapore</w:t>
      </w:r>
    </w:p>
    <w:bookmarkStart w:id="28" w:name="X937a8ea1cfcfa873af1f580028e5386db3b39c0"/>
    <w:p>
      <w:pPr>
        <w:pStyle w:val="Heading1"/>
      </w:pPr>
      <w:r>
        <w:t xml:space="preserve">Thesis Proposal: The Evolving Role of the Hairdresser in Singapore, Singapore</w:t>
      </w:r>
    </w:p>
    <w:bookmarkStart w:id="20" w:name="introduction"/>
    <w:p>
      <w:pPr>
        <w:pStyle w:val="Heading2"/>
      </w:pPr>
      <w:r>
        <w:t xml:space="preserve">Introduction</w:t>
      </w:r>
    </w:p>
    <w:p>
      <w:pPr>
        <w:pStyle w:val="FirstParagraph"/>
      </w:pPr>
      <w:r>
        <w:t xml:space="preserve">This Thesis Proposal outlines a comprehensive research study examining the contemporary dynamics and future trajectory of the hairdressing profession within the unique socio-economic landscape of Singapore. As one of Asia's most vibrant cosmopolitan hubs, Singapore presents an unparalleled case study for analyzing how a highly regulated service industry adapts to cultural diversity, technological advancement, and shifting consumer expectations. The term "Hairdresser" transcends its basic definition in this context—it represents a multifaceted professional role embedded within Singapore's $1.2 billion beauty and wellness sector. This research directly addresses the critical need for evidence-based understanding of how Singaporean hairdressers navigate regulatory frameworks, client demographics, and sustainability challenges in a city-state where "Singapore Singapore" symbolizes both geographic specificity and cultural distinctiveness.</w:t>
      </w:r>
    </w:p>
    <w:bookmarkEnd w:id="20"/>
    <w:bookmarkStart w:id="21" w:name="problem-statement"/>
    <w:p>
      <w:pPr>
        <w:pStyle w:val="Heading2"/>
      </w:pPr>
      <w:r>
        <w:t xml:space="preserve">Problem Statement</w:t>
      </w:r>
    </w:p>
    <w:p>
      <w:pPr>
        <w:pStyle w:val="FirstParagraph"/>
      </w:pPr>
      <w:r>
        <w:t xml:space="preserve">Despite the hairdressing industry's economic significance in Singapore—employing over 15,000 professionals according to the SkillsFuture Singapore (2023)—a critical knowledge gap exists regarding its evolving professional identity. Current industry reports (Singapore Beauty Industry Report, 2023) highlight rapid digital disruption, rising operational costs, and generational shifts in client expectations. Crucially, no academic study has holistically assessed how Singapore's regulatory environment (e.g., the Ministry of Manpower's Work Permits for Foreign Hairdressers), multicultural client base (Malay, Chinese, Indian and expatriate communities), and sustainable practices intersect with the daily realities of the Hairdresser. This oversight risks leaving practitioners unprepared for emerging challenges like AI-driven virtual consultations or demand for ethically sourced products in Singapore's eco-conscious market.</w:t>
      </w:r>
    </w:p>
    <w:bookmarkEnd w:id="21"/>
    <w:bookmarkStart w:id="22" w:name="research-objectives"/>
    <w:p>
      <w:pPr>
        <w:pStyle w:val="Heading2"/>
      </w:pPr>
      <w:r>
        <w:t xml:space="preserve">Research Objectives</w:t>
      </w:r>
    </w:p>
    <w:p>
      <w:pPr>
        <w:numPr>
          <w:ilvl w:val="0"/>
          <w:numId w:val="1001"/>
        </w:numPr>
        <w:pStyle w:val="Compact"/>
      </w:pPr>
      <w:r>
        <w:t xml:space="preserve">To map the regulatory and economic constraints affecting Hairdressers in Singapore, particularly concerning foreign worker quotas and licensing requirements under the SkillsFuture initiative.</w:t>
      </w:r>
    </w:p>
    <w:p>
      <w:pPr>
        <w:numPr>
          <w:ilvl w:val="0"/>
          <w:numId w:val="1001"/>
        </w:numPr>
        <w:pStyle w:val="Compact"/>
      </w:pPr>
      <w:r>
        <w:t xml:space="preserve">To analyze how cultural diversity in Singapore's client base shapes service customization, including haircare practices for varied ethnic hair textures (e.g., afro-textured hair for the Indian-Singaporean community or traditional Chinese hairstyle preservation).</w:t>
      </w:r>
    </w:p>
    <w:p>
      <w:pPr>
        <w:numPr>
          <w:ilvl w:val="0"/>
          <w:numId w:val="1001"/>
        </w:numPr>
        <w:pStyle w:val="Compact"/>
      </w:pPr>
      <w:r>
        <w:t xml:space="preserve">To evaluate the adoption of digital tools (booking apps, AR virtual try-ons) among Hairdressers and their impact on client retention in Singapore's tech-savvy market.</w:t>
      </w:r>
    </w:p>
    <w:p>
      <w:pPr>
        <w:numPr>
          <w:ilvl w:val="0"/>
          <w:numId w:val="1001"/>
        </w:numPr>
        <w:pStyle w:val="Compact"/>
      </w:pPr>
      <w:r>
        <w:t xml:space="preserve">To investigate sustainability initiatives within Singapore-based salons, such as waste reduction and eco-friendly product usage, against global beauty industry standards.</w:t>
      </w:r>
    </w:p>
    <w:bookmarkEnd w:id="22"/>
    <w:bookmarkStart w:id="23" w:name="literature-review"/>
    <w:p>
      <w:pPr>
        <w:pStyle w:val="Heading2"/>
      </w:pPr>
      <w:r>
        <w:t xml:space="preserve">Literature Review</w:t>
      </w:r>
    </w:p>
    <w:p>
      <w:pPr>
        <w:pStyle w:val="FirstParagraph"/>
      </w:pPr>
      <w:r>
        <w:t xml:space="preserve">Existing research on hairdressing primarily focuses on Western contexts (e.g., Smith &amp; Jones, 2020) or emerging markets like Bangkok. Singapore's unique position as a high-density, English-speaking city-state with strict immigration controls and strong government-led industry development (e.g., the National Trades Union Congress' "Skills for Progress" program) creates a distinct ecosystem. Studies by Lee (2021) on Southeast Asian beauty services note Singapore's premium positioning but overlook the Hairdresser's role as cultural mediator. This Thesis Proposal bridges this gap by centering Singapore, Singapore as the geographic and institutional locus—where "Singapore" refers to both the nation and its microcosm of global cultures. The research will integrate theories of service-dominant logic (Vargo &amp; Lusch, 2004) with cultural intelligence frameworks to analyze how Hairdressers navigate between local traditions (e.g., post-wedding hair styling for Chinese weddings) and international trends.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 (Months 1-4)</w:t>
      </w:r>
      <w:r>
        <w:t xml:space="preserve">: Online questionnaires distributed to 500 registered Hairdressers via the Singapore Hairdressing Association (SHA), targeting demographic data, revenue trends, and tech adoption rates.</w:t>
      </w:r>
    </w:p>
    <w:p>
      <w:pPr>
        <w:numPr>
          <w:ilvl w:val="0"/>
          <w:numId w:val="1002"/>
        </w:numPr>
        <w:pStyle w:val="Compact"/>
      </w:pPr>
      <w:r>
        <w:rPr>
          <w:bCs/>
          <w:b/>
        </w:rPr>
        <w:t xml:space="preserve">Phase 2: Qualitative Case Studies (Months 5-12)</w:t>
      </w:r>
      <w:r>
        <w:t xml:space="preserve">: In-depth interviews with 30 Hairdressers across diverse settings—luxury salons in Orchard Road, community-based salons in Tiong Bahru, and multi-ethnic hubs like Little India. Focus on cultural adaptation strategies and regulatory challenges.</w:t>
      </w:r>
    </w:p>
    <w:p>
      <w:pPr>
        <w:numPr>
          <w:ilvl w:val="0"/>
          <w:numId w:val="1002"/>
        </w:numPr>
        <w:pStyle w:val="Compact"/>
      </w:pPr>
      <w:r>
        <w:rPr>
          <w:bCs/>
          <w:b/>
        </w:rPr>
        <w:t xml:space="preserve">Phase 3: Consumer Ethnography (Months 13-16)</w:t>
      </w:r>
      <w:r>
        <w:t xml:space="preserve">: Observational research at 20 salons to document client-Hairdresser interactions, noting how Singapore's multiculturalism influences service delivery (e.g., accommodating religious head-covering preferences).</w:t>
      </w:r>
    </w:p>
    <w:p>
      <w:pPr>
        <w:numPr>
          <w:ilvl w:val="0"/>
          <w:numId w:val="1002"/>
        </w:numPr>
        <w:pStyle w:val="Compact"/>
      </w:pPr>
      <w:r>
        <w:rPr>
          <w:bCs/>
          <w:b/>
        </w:rPr>
        <w:t xml:space="preserve">Phase 4: Policy Analysis (Months 17-18)</w:t>
      </w:r>
      <w:r>
        <w:t xml:space="preserve">: Review of Ministry of Health guidelines, SkillsFuture funding schemes, and ASEAN beauty industry benchmarks.</w:t>
      </w:r>
    </w:p>
    <w:p>
      <w:pPr>
        <w:pStyle w:val="FirstParagraph"/>
      </w:pPr>
      <w:r>
        <w:t xml:space="preserve">Data will be analyzed using NVivo for qualitative themes and SPSS for statistical correlations. Ethical approval will be sought from Nanyang Technological University's IRB.</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 for Hairdressers in Singapore, Singapore</w:t>
      </w:r>
      <w:r>
        <w:t xml:space="preserve">: A validated "Cultural-Sustainability Matrix" to help Hairdressers balance client diversity with eco-practices—e.g., recommending plant-based dyes suitable for South Asian hair while reducing plastic waste.</w:t>
      </w:r>
    </w:p>
    <w:p>
      <w:pPr>
        <w:numPr>
          <w:ilvl w:val="0"/>
          <w:numId w:val="1003"/>
        </w:numPr>
        <w:pStyle w:val="Compact"/>
      </w:pPr>
      <w:r>
        <w:rPr>
          <w:bCs/>
          <w:b/>
        </w:rPr>
        <w:t xml:space="preserve">Policy Recommendations</w:t>
      </w:r>
      <w:r>
        <w:t xml:space="preserve">: Evidence-based proposals for the SkillsFuture Singapore to revise foreign worker quotas or develop subsidy programs addressing salon operational costs, directly responding to the industry's call for flexibility in Singapore's tight labor market.</w:t>
      </w:r>
    </w:p>
    <w:p>
      <w:pPr>
        <w:numPr>
          <w:ilvl w:val="0"/>
          <w:numId w:val="1003"/>
        </w:numPr>
        <w:pStyle w:val="Compact"/>
      </w:pPr>
      <w:r>
        <w:rPr>
          <w:bCs/>
          <w:b/>
        </w:rPr>
        <w:t xml:space="preserve">Academic Contribution</w:t>
      </w:r>
      <w:r>
        <w:t xml:space="preserve">: A theoretical model demonstrating how service professionals in "Singapore Singapore" (as a microcosm of globalized urban centers) leverage cultural intelligence as a competitive advantage—a novel perspective beyond existing tourism or hospitality literature.</w:t>
      </w:r>
    </w:p>
    <w:p>
      <w:pPr>
        <w:pStyle w:val="FirstParagraph"/>
      </w:pPr>
      <w:r>
        <w:t xml:space="preserve">With Singapore's beauty sector projected to grow at 6.8% annually (Statista, 2024), these insights could elevate the Hairdresser from technician to strategic cultural entrepreneur. The findings will be disseminated via the International Journal of Hospitality Management and workshops with SHA, ensuring direct industry impact.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Draft research protocol approved by IRB</w:t>
      </w:r>
    </w:p>
    <w:p>
      <w:pPr>
        <w:pStyle w:val="BodyText"/>
      </w:pPr>
      <w:r>
        <w:t xml:space="preserve">Data Collection: Surveys &amp; Interviews</w:t>
      </w:r>
    </w:p>
    <w:p>
      <w:pPr>
        <w:pStyle w:val="BodyText"/>
      </w:pPr>
      <w:r>
        <w:t xml:space="preserve">3-10</w:t>
      </w:r>
    </w:p>
    <w:p>
      <w:pPr>
        <w:pStyle w:val="BodyText"/>
      </w:pPr>
      <w:r>
        <w:t xml:space="preserve">Survey data, 30 interview transcripts, ethnography notes</w:t>
      </w:r>
    </w:p>
    <w:p>
      <w:pPr>
        <w:pStyle w:val="BodyText"/>
      </w:pPr>
      <w:r>
        <w:t xml:space="preserve">Data Analysis &amp; Drafting</w:t>
      </w:r>
    </w:p>
    <w:p>
      <w:pPr>
        <w:pStyle w:val="BodyText"/>
      </w:pPr>
      <w:r>
        <w:t xml:space="preserve">11-15</w:t>
      </w:r>
    </w:p>
    <w:p>
      <w:pPr>
        <w:pStyle w:val="BodyText"/>
      </w:pPr>
      <w:r>
        <w:t xml:space="preserve">Policy Brief &amp; Thesis Finalization</w:t>
      </w:r>
    </w:p>
    <w:p>
      <w:pPr>
        <w:pStyle w:val="BodyText"/>
      </w:pPr>
      <w:r>
        <w:t xml:space="preserve">16-18</w:t>
      </w:r>
    </w:p>
    <w:bookmarkEnd w:id="26"/>
    <w:bookmarkStart w:id="27" w:name="conclusion"/>
    <w:p>
      <w:pPr>
        <w:pStyle w:val="Heading2"/>
      </w:pPr>
      <w:r>
        <w:t xml:space="preserve">Conclusion</w:t>
      </w:r>
    </w:p>
    <w:p>
      <w:pPr>
        <w:pStyle w:val="FirstParagraph"/>
      </w:pPr>
      <w:r>
        <w:t xml:space="preserve">This Thesis Proposal establishes that the Hairdresser in Singapore, Singapore is not merely a service provider but a pivotal agent of cultural exchange and economic resilience. By centering Singapore as both geographic entity and cultural laboratory, this research transcends fragmented industry reports to deliver actionable insights for professionals navigating one of the world's most dynamic beauty markets. The term "Singapore Singapore" underscores our commitment to studying the city-state's unparalleled specificity—where government policy, ethnic diversity, and global trends converge uniquely. Ultimately, this work will empower Hairdressers to thrive as innovators within Singapore's evolving urban landscape, ensuring their profession remains relevant amid digital disruption and sustainability imperatives. The culmination of this Thesis Proposal is a roadmap for transforming the Hairdresser from a craftsperson into a culturally intelligent business leader—essential for Singapore's continued prominence in Asia’s beauty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Singapore, Singapore</dc:title>
  <dc:creator/>
  <dc:language>en</dc:language>
  <cp:keywords/>
  <dcterms:created xsi:type="dcterms:W3CDTF">2026-07-25T04:10:47Z</dcterms:created>
  <dcterms:modified xsi:type="dcterms:W3CDTF">2026-07-25T04:10:47Z</dcterms:modified>
</cp:coreProperties>
</file>

<file path=docProps/custom.xml><?xml version="1.0" encoding="utf-8"?>
<Properties xmlns="http://schemas.openxmlformats.org/officeDocument/2006/custom-properties" xmlns:vt="http://schemas.openxmlformats.org/officeDocument/2006/docPropsVTypes"/>
</file>