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Modern</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Barcelona's</w:t>
      </w:r>
      <w:r>
        <w:t xml:space="preserve"> </w:t>
      </w:r>
      <w:r>
        <w:t xml:space="preserve">Hairdresser</w:t>
      </w:r>
      <w:r>
        <w:t xml:space="preserve"> </w:t>
      </w:r>
      <w:r>
        <w:t xml:space="preserve">Industry</w:t>
      </w:r>
    </w:p>
    <w:bookmarkStart w:id="27" w:name="X87674d3ad0693281fd525ecfed8f9e98fe89315"/>
    <w:p>
      <w:pPr>
        <w:pStyle w:val="Heading1"/>
      </w:pPr>
      <w:r>
        <w:t xml:space="preserve">Thesis Proposal: Contemporary Dynamics and Strategic Adaptation of Hairdressers in Spain Barcelona</w:t>
      </w:r>
    </w:p>
    <w:p>
      <w:pPr>
        <w:pStyle w:val="FirstParagraph"/>
      </w:pPr>
      <w:r>
        <w:rPr>
          <w:bCs/>
          <w:b/>
        </w:rPr>
        <w:t xml:space="preserve">Abstract (Approx. 120 words):</w:t>
      </w:r>
    </w:p>
    <w:p>
      <w:pPr>
        <w:pStyle w:val="BodyText"/>
      </w:pPr>
      <w:r>
        <w:t xml:space="preserve">This Thesis Proposal investigates the evolving professional landscape of Hairdressers within the dynamic urban environment of Barcelona, Spain. Focusing on the unique socio-economic and cultural context of one of Europe's most influential beauty capitals, this research addresses critical gaps in understanding how hairdressing professionals navigate digital transformation, sustainability pressures, tourism-driven demand fluctuations, and post-pandemic recovery. The study will employ mixed methods—qualitative interviews with 30+ Barcelona-based Hairdressers and quantitative analysis of salon performance data—to develop actionable strategies for career resilience and business innovation. Findings aim to contribute to both academic discourse on service-sector adaptation in cultural hubs and practical frameworks for the Hairdresser profession within Spain Barcelona’s competitive beauty ecosystem.</w:t>
      </w:r>
    </w:p>
    <w:bookmarkStart w:id="20" w:name="Xacfc194f91d5c65705b5b39ebb9ff5f3552414a"/>
    <w:p>
      <w:pPr>
        <w:pStyle w:val="Heading2"/>
      </w:pPr>
      <w:r>
        <w:t xml:space="preserve">1. Introduction: The Significance of Barcelona in Global Hairdressing</w:t>
      </w:r>
    </w:p>
    <w:p>
      <w:pPr>
        <w:pStyle w:val="FirstParagraph"/>
      </w:pPr>
      <w:r>
        <w:t xml:space="preserve">Barcelona, Spain, stands as a pivotal epicenter for the hairdressing profession in Europe. Home to renowned salons like those under the L’Oréal Professional network and iconic independent studios such as La Mola and Aitor Beristain’s Atelier, the city attracts international talent and clients seeking cutting-edge techniques. As a UNESCO Creative City of Design, Barcelona’s beauty industry is deeply intertwined with its identity as a tourism magnet—hosting over 50 million visitors annually (Barcelona Tourism Board, 2023). This Thesis Proposal examines how Hairdressers in Spain Barcelona are adapting to these dual forces: the demands of global luxury tourism and the pressures of local market saturation. Understanding this nexus is vital, as hairdressing represents a €1.2 billion sector in Catalonia alone (Spanish Beauty Industry Report, 2023), employing over 45,000 professionals.</w:t>
      </w:r>
    </w:p>
    <w:bookmarkEnd w:id="20"/>
    <w:bookmarkStart w:id="21" w:name="X7cf1fb0fe793df0bcc7f7955377b02e31e0daef"/>
    <w:p>
      <w:pPr>
        <w:pStyle w:val="Heading2"/>
      </w:pPr>
      <w:r>
        <w:t xml:space="preserve">2. Problem Statement: Critical Challenges Facing Hairdressers in Spain Barcelona</w:t>
      </w:r>
    </w:p>
    <w:p>
      <w:pPr>
        <w:pStyle w:val="FirstParagraph"/>
      </w:pPr>
      <w:r>
        <w:t xml:space="preserve">Despite its prestige, Barcelona’s hairdressing sector faces unprecedented challenges. Key issues include:</w:t>
      </w:r>
    </w:p>
    <w:p>
      <w:pPr>
        <w:numPr>
          <w:ilvl w:val="0"/>
          <w:numId w:val="1001"/>
        </w:numPr>
        <w:pStyle w:val="Compact"/>
      </w:pPr>
      <w:r>
        <w:rPr>
          <w:bCs/>
          <w:b/>
        </w:rPr>
        <w:t xml:space="preserve">Tourism Volatility:</w:t>
      </w:r>
      <w:r>
        <w:t xml:space="preserve"> </w:t>
      </w:r>
      <w:r>
        <w:t xml:space="preserve">Post-pandemic fluctuations create unstable income streams for Hairdressers reliant on international clientele.</w:t>
      </w:r>
    </w:p>
    <w:p>
      <w:pPr>
        <w:numPr>
          <w:ilvl w:val="0"/>
          <w:numId w:val="1001"/>
        </w:numPr>
        <w:pStyle w:val="Compact"/>
      </w:pPr>
      <w:r>
        <w:rPr>
          <w:bCs/>
          <w:b/>
        </w:rPr>
        <w:t xml:space="preserve">Digital Disruption:</w:t>
      </w:r>
      <w:r>
        <w:t xml:space="preserve"> </w:t>
      </w:r>
      <w:r>
        <w:t xml:space="preserve">Social media-driven client acquisition demands new marketing skills, yet many independent salons lack digital literacy (Catalan Salon Association, 2023).</w:t>
      </w:r>
    </w:p>
    <w:p>
      <w:pPr>
        <w:numPr>
          <w:ilvl w:val="0"/>
          <w:numId w:val="1001"/>
        </w:numPr>
        <w:pStyle w:val="Compact"/>
      </w:pPr>
      <w:r>
        <w:rPr>
          <w:bCs/>
          <w:b/>
        </w:rPr>
        <w:t xml:space="preserve">Sustainability Pressures:</w:t>
      </w:r>
      <w:r>
        <w:t xml:space="preserve"> </w:t>
      </w:r>
      <w:r>
        <w:t xml:space="preserve">Spanish consumers increasingly prioritize eco-friendly practices. 68% of Barcelona residents expect salons to use biodegradable products (Barcelona Green Business Survey, 2024), yet adoption lags due to cost.</w:t>
      </w:r>
    </w:p>
    <w:p>
      <w:pPr>
        <w:numPr>
          <w:ilvl w:val="0"/>
          <w:numId w:val="1001"/>
        </w:numPr>
        <w:pStyle w:val="Compact"/>
      </w:pPr>
      <w:r>
        <w:rPr>
          <w:bCs/>
          <w:b/>
        </w:rPr>
        <w:t xml:space="preserve">Regulatory Complexity:</w:t>
      </w:r>
      <w:r>
        <w:t xml:space="preserve"> </w:t>
      </w:r>
      <w:r>
        <w:t xml:space="preserve">Navigating Catalonia’s specific beauty industry regulations (e.g., licensing for non-EU professionals) creates barriers for talent mobility.</w:t>
      </w:r>
    </w:p>
    <w:p>
      <w:pPr>
        <w:pStyle w:val="FirstParagraph"/>
      </w:pPr>
      <w:r>
        <w:t xml:space="preserve">This Thesis Proposal directly addresses these gaps by analyzing how Barcelona-based Hairdressers are innovating within Spain's regulatory and cultural framework.</w:t>
      </w:r>
    </w:p>
    <w:bookmarkEnd w:id="21"/>
    <w:bookmarkStart w:id="22" w:name="Xe6549a84c493aebda29d19267347e10ff84f2cb"/>
    <w:p>
      <w:pPr>
        <w:pStyle w:val="Heading2"/>
      </w:pPr>
      <w:r>
        <w:t xml:space="preserve">3. Literature Review: Contextualizing the Barcelona Case Study</w:t>
      </w:r>
    </w:p>
    <w:p>
      <w:pPr>
        <w:pStyle w:val="FirstParagraph"/>
      </w:pPr>
      <w:r>
        <w:t xml:space="preserve">Existing literature on hairdressing predominantly focuses on Anglo-Saxon markets (e.g., UK, USA), overlooking Mediterranean dynamics. Studies by García &amp; Sánchez (2021) note Barcelona’s unique "hybrid model" where traditional Catalan techniques coexist with Parisian and Japanese influences. However, no research comprehensively examines how modern Hairdressers leverage Barcelona’s cultural capital for business resilience. This Thesis Proposal bridges that gap by situating hairdressing within Spain’s specific socio-economic context—addressing Catalonia's linguistic diversity (Catalan/Spanish), post-2008 economic restructuring, and the city’s role in promoting Spanish design globally. It challenges assumptions from Western-centric studies, emphasizing Barcelona as a model for adaptive service industries in culturally rich urban centers.</w:t>
      </w:r>
    </w:p>
    <w:bookmarkEnd w:id="22"/>
    <w:bookmarkStart w:id="23" w:name="research-methodology"/>
    <w:p>
      <w:pPr>
        <w:pStyle w:val="Heading2"/>
      </w:pPr>
      <w:r>
        <w:t xml:space="preserve">4. Research Methodology</w:t>
      </w:r>
    </w:p>
    <w:p>
      <w:pPr>
        <w:pStyle w:val="FirstParagraph"/>
      </w:pPr>
      <w:r>
        <w:t xml:space="preserve">This mixed-methods study will deploy:</w:t>
      </w:r>
    </w:p>
    <w:p>
      <w:pPr>
        <w:numPr>
          <w:ilvl w:val="0"/>
          <w:numId w:val="1002"/>
        </w:numPr>
        <w:pStyle w:val="Compact"/>
      </w:pPr>
      <w:r>
        <w:rPr>
          <w:bCs/>
          <w:b/>
        </w:rPr>
        <w:t xml:space="preserve">Qualitative Component:</w:t>
      </w:r>
      <w:r>
        <w:t xml:space="preserve"> </w:t>
      </w:r>
      <w:r>
        <w:t xml:space="preserve">Semi-structured interviews with 30 Hairdressers across Barcelona’s districts (Eixample, Gracia, Poble Sec), representing diverse business models (independent salons, chain-owned studios, digital-native creators). Focus groups will explore challenges in sustainability adoption and client acquisition.</w:t>
      </w:r>
    </w:p>
    <w:p>
      <w:pPr>
        <w:numPr>
          <w:ilvl w:val="0"/>
          <w:numId w:val="1002"/>
        </w:numPr>
        <w:pStyle w:val="Compact"/>
      </w:pPr>
      <w:r>
        <w:rPr>
          <w:bCs/>
          <w:b/>
        </w:rPr>
        <w:t xml:space="preserve">Quantitative Component:</w:t>
      </w:r>
      <w:r>
        <w:t xml:space="preserve"> </w:t>
      </w:r>
      <w:r>
        <w:t xml:space="preserve">Analysis of anonymized performance data from 15 Barcelona beauty associations (e.g., AEPB - Associació d'Empreses de Peluqueria de Barcelona) covering booking trends, client demographics, and eco-product uptake over 2020–2024.</w:t>
      </w:r>
    </w:p>
    <w:p>
      <w:pPr>
        <w:numPr>
          <w:ilvl w:val="0"/>
          <w:numId w:val="1002"/>
        </w:numPr>
        <w:pStyle w:val="Compact"/>
      </w:pPr>
      <w:r>
        <w:rPr>
          <w:bCs/>
          <w:b/>
        </w:rPr>
        <w:t xml:space="preserve">Contextual Analysis:</w:t>
      </w:r>
      <w:r>
        <w:t xml:space="preserve"> </w:t>
      </w:r>
      <w:r>
        <w:t xml:space="preserve">Mapping of Barcelona’s beauty tourism infrastructure (e.g., influence of the annual "Barcelona Hair Show" on local salon economies) using city tourism authority datasets.</w:t>
      </w:r>
    </w:p>
    <w:p>
      <w:pPr>
        <w:pStyle w:val="FirstParagraph"/>
      </w:pPr>
      <w:r>
        <w:t xml:space="preserve">Data will be triangulated to identify patterns between market forces and professional strategies. Ethical approval from Universitat de Barcelona’s Social Sciences Committee is secured.</w:t>
      </w:r>
    </w:p>
    <w:bookmarkEnd w:id="23"/>
    <w:bookmarkStart w:id="24" w:name="expected-contributions"/>
    <w:p>
      <w:pPr>
        <w:pStyle w:val="Heading2"/>
      </w:pPr>
      <w:r>
        <w:t xml:space="preserve">5. Expected Contributions</w:t>
      </w:r>
    </w:p>
    <w:p>
      <w:pPr>
        <w:pStyle w:val="FirstParagraph"/>
      </w:pPr>
      <w:r>
        <w:t xml:space="preserve">This Thesis Proposal anticipates three key contributions:</w:t>
      </w:r>
    </w:p>
    <w:p>
      <w:pPr>
        <w:numPr>
          <w:ilvl w:val="0"/>
          <w:numId w:val="1003"/>
        </w:numPr>
        <w:pStyle w:val="Compact"/>
      </w:pPr>
      <w:r>
        <w:rPr>
          <w:bCs/>
          <w:b/>
        </w:rPr>
        <w:t xml:space="preserve">Academic:</w:t>
      </w:r>
      <w:r>
        <w:t xml:space="preserve"> </w:t>
      </w:r>
      <w:r>
        <w:t xml:space="preserve">A novel theoretical framework for service-sector adaptation in culturally complex cities, specifically contextualized for Spain Barcelona. This will challenge existing models that neglect Mediterranean market nuances.</w:t>
      </w:r>
    </w:p>
    <w:p>
      <w:pPr>
        <w:numPr>
          <w:ilvl w:val="0"/>
          <w:numId w:val="1003"/>
        </w:numPr>
        <w:pStyle w:val="Compact"/>
      </w:pPr>
      <w:r>
        <w:rPr>
          <w:bCs/>
          <w:b/>
        </w:rPr>
        <w:t xml:space="preserve">Professional:</w:t>
      </w:r>
      <w:r>
        <w:t xml:space="preserve"> </w:t>
      </w:r>
      <w:r>
        <w:t xml:space="preserve">A practical "Adaptation Toolkit" for Hairdressers in Spain Barcelona, covering digital marketing templates, sustainable product sourcing guides, and tourism-season planning protocols—developed in collaboration with the Catalan Beauty Guild (GAC).</w:t>
      </w:r>
    </w:p>
    <w:p>
      <w:pPr>
        <w:numPr>
          <w:ilvl w:val="0"/>
          <w:numId w:val="1003"/>
        </w:numPr>
        <w:pStyle w:val="Compact"/>
      </w:pPr>
      <w:r>
        <w:rPr>
          <w:bCs/>
          <w:b/>
        </w:rPr>
        <w:t xml:space="preserve">Societal:</w:t>
      </w:r>
      <w:r>
        <w:t xml:space="preserve"> </w:t>
      </w:r>
      <w:r>
        <w:t xml:space="preserve">Policy recommendations for Barcelona City Council on integrating hairdressing into urban tourism strategies (e.g., "Beauty Trails" linking salons to cultural sites), enhancing sector resilience while supporting Spain’s Creative Industries 2030 initiative.</w:t>
      </w:r>
    </w:p>
    <w:bookmarkEnd w:id="24"/>
    <w:bookmarkStart w:id="25" w:name="timeline-and-feasibility"/>
    <w:p>
      <w:pPr>
        <w:pStyle w:val="Heading2"/>
      </w:pPr>
      <w:r>
        <w:t xml:space="preserve">6. Timeline and Feasibility</w:t>
      </w:r>
    </w:p>
    <w:p>
      <w:pPr>
        <w:pStyle w:val="FirstParagraph"/>
      </w:pPr>
      <w:r>
        <w:t xml:space="preserve">Conducted within a 14-month framework (Jan–Dec 2025), the Thesis Proposal ensures feasibility through:</w:t>
      </w:r>
    </w:p>
    <w:p>
      <w:pPr>
        <w:numPr>
          <w:ilvl w:val="0"/>
          <w:numId w:val="1004"/>
        </w:numPr>
        <w:pStyle w:val="Compact"/>
      </w:pPr>
      <w:r>
        <w:t xml:space="preserve">Leveraging established partnerships with Barcelona’s beauty industry associations for access to data and participants.</w:t>
      </w:r>
    </w:p>
    <w:p>
      <w:pPr>
        <w:numPr>
          <w:ilvl w:val="0"/>
          <w:numId w:val="1004"/>
        </w:numPr>
        <w:pStyle w:val="Compact"/>
      </w:pPr>
      <w:r>
        <w:t xml:space="preserve">Focusing on digitally accessible methods (e.g., online interviews) to accommodate Hairdressers’ tight schedules.</w:t>
      </w:r>
    </w:p>
    <w:p>
      <w:pPr>
        <w:numPr>
          <w:ilvl w:val="0"/>
          <w:numId w:val="1004"/>
        </w:numPr>
        <w:pStyle w:val="Compact"/>
      </w:pPr>
      <w:r>
        <w:t xml:space="preserve">Utilizing Barcelona-specific datasets from the Generalitat de Catalunya, avoiding reliance on scarce national statistics.</w:t>
      </w:r>
    </w:p>
    <w:bookmarkEnd w:id="25"/>
    <w:bookmarkStart w:id="26" w:name="conclusion"/>
    <w:p>
      <w:pPr>
        <w:pStyle w:val="Heading2"/>
      </w:pPr>
      <w:r>
        <w:t xml:space="preserve">7. Conclusion</w:t>
      </w:r>
    </w:p>
    <w:p>
      <w:pPr>
        <w:pStyle w:val="FirstParagraph"/>
      </w:pPr>
      <w:r>
        <w:t xml:space="preserve">The hairdressing profession in Spain Barcelona represents a microcosm of global service-industry evolution—where cultural heritage meets digital disruption within a tourism-driven economy. This Thesis Proposal argues that Hairdressers are not merely service providers but crucial cultural ambassadors whose adaptive strategies directly influence Barcelona’s international reputation. By centering the research on the lived experiences of professionals within Spain’s specific urban context, this study moves beyond generic business analysis to deliver actionable insights for sustainable growth in one of Europe’s most vibrant beauty landscapes. The findings will empower Hairdressers to thrive as innovators within Spain Barcelona’s creative economy, ensuring the sector remains a cornerstone of its cultural and economic identity.</w:t>
      </w:r>
    </w:p>
    <w:p>
      <w:pPr>
        <w:pStyle w:val="BodyText"/>
      </w:pPr>
      <w:r>
        <w:rPr>
          <w:bCs/>
          <w:b/>
        </w:rPr>
        <w:t xml:space="preserve">Total Word Count: 824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Modern Challenges and Opportunities in Barcelona's Hairdresser Industry</dc:title>
  <dc:creator/>
  <dc:language>en</dc:language>
  <cp:keywords/>
  <dcterms:created xsi:type="dcterms:W3CDTF">2026-07-23T17:09:46Z</dcterms:created>
  <dcterms:modified xsi:type="dcterms:W3CDTF">2026-07-23T17:09:46Z</dcterms:modified>
</cp:coreProperties>
</file>

<file path=docProps/custom.xml><?xml version="1.0" encoding="utf-8"?>
<Properties xmlns="http://schemas.openxmlformats.org/officeDocument/2006/custom-properties" xmlns:vt="http://schemas.openxmlformats.org/officeDocument/2006/docPropsVTypes"/>
</file>