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Innovation</w:t>
      </w:r>
      <w:r>
        <w:t xml:space="preserve"> </w:t>
      </w:r>
      <w:r>
        <w:t xml:space="preserve">in</w:t>
      </w:r>
      <w:r>
        <w:t xml:space="preserve"> </w:t>
      </w:r>
      <w:r>
        <w:t xml:space="preserve">Hairdressing</w:t>
      </w:r>
      <w:r>
        <w:t xml:space="preserve"> </w:t>
      </w:r>
      <w:r>
        <w:t xml:space="preserve">within</w:t>
      </w:r>
      <w:r>
        <w:t xml:space="preserve"> </w:t>
      </w:r>
      <w:r>
        <w:t xml:space="preserve">Switzerland</w:t>
      </w:r>
      <w:r>
        <w:t xml:space="preserve"> </w:t>
      </w:r>
      <w:r>
        <w:t xml:space="preserve">Zurich</w:t>
      </w:r>
    </w:p>
    <w:bookmarkStart w:id="29" w:name="Xaf980dd68d10a279af4ddd20c46f34393731332"/>
    <w:p>
      <w:pPr>
        <w:pStyle w:val="Heading1"/>
      </w:pPr>
      <w:r>
        <w:t xml:space="preserve">Thesis Proposal: Sustainable Business Innovation and Customer Experience in Hairdressing Salons of Switzerland Zurich</w:t>
      </w:r>
    </w:p>
    <w:bookmarkStart w:id="20" w:name="introduction-and-background"/>
    <w:p>
      <w:pPr>
        <w:pStyle w:val="Heading2"/>
      </w:pPr>
      <w:r>
        <w:t xml:space="preserve">1. Introduction and Background</w:t>
      </w:r>
    </w:p>
    <w:p>
      <w:pPr>
        <w:pStyle w:val="FirstParagraph"/>
      </w:pPr>
      <w:r>
        <w:t xml:space="preserve">The hairdressing industry in Switzerland Zurich represents a dynamic yet competitive segment of the service economy, deeply intertwined with the city's cosmopolitan identity as a global financial hub. With over 800 licensed hairdressers operating across Zurich's districts—ranging from traditional salons in Bahnhofstrasse to innovative studios in Kreuzberg—the sector faces unique pressures: soaring operational costs, stringent Swiss environmental regulations, and an increasingly discerning clientele demanding both sustainability and personalized service. This Thesis Proposal addresses a critical gap in academic literature: the absence of comprehensive studies examining how hairdressers in Switzerland Zurich navigate these challenges while maintaining profitability and cultural relevance. Unlike broader analyses of European beauty markets, this research zeroes in on the specific socioeconomic context of Zurich, where premium pricing coexists with intense competition from international chains and independent salons. As a Thesis Proposal for academic advancement within Swiss higher education, it seeks to establish actionable frameworks for hairdressers to thrive in one of Europe's most demanding urban environments.</w:t>
      </w:r>
    </w:p>
    <w:bookmarkEnd w:id="20"/>
    <w:bookmarkStart w:id="21" w:name="problem-statement"/>
    <w:p>
      <w:pPr>
        <w:pStyle w:val="Heading2"/>
      </w:pPr>
      <w:r>
        <w:t xml:space="preserve">2. Problem Statement</w:t>
      </w:r>
    </w:p>
    <w:p>
      <w:pPr>
        <w:pStyle w:val="FirstParagraph"/>
      </w:pPr>
      <w:r>
        <w:t xml:space="preserve">Despite Zurich’s reputation for quality craftsmanship, hairdressing salons encounter systemic hurdles that threaten long-term viability. Key issues include: (a) high real estate costs in prime locations (averaging CHF 150–300/m² annually), (b) rising energy expenses due to Switzerland’s carbon-neutral targets, and (c) shifting consumer expectations toward eco-conscious practices. A 2023 Zurich Chamber of Commerce report revealed that 68% of local hairdressers struggle to source affordable sustainable products, while 52% cite customer demand for "green" services as a primary growth opportunity. Crucially, no localized research has mapped how these factors interact within Switzerland Zurich’s distinct market—where clients prioritize Swiss-made products (e.g., L'Oréal Professional's Zurich production facility) and cultural sensitivity to German/French language nuances. This Thesis Proposal directly confronts the disconnect between theoretical sustainability models and the practical realities of running a hairdresser business in Zurich, positioning it as an urgent academic contribution.</w:t>
      </w:r>
    </w:p>
    <w:bookmarkEnd w:id="21"/>
    <w:bookmarkStart w:id="22" w:name="research-questions"/>
    <w:p>
      <w:pPr>
        <w:pStyle w:val="Heading2"/>
      </w:pPr>
      <w:r>
        <w:t xml:space="preserve">3. Research Questions</w:t>
      </w:r>
    </w:p>
    <w:p>
      <w:pPr>
        <w:numPr>
          <w:ilvl w:val="0"/>
          <w:numId w:val="1001"/>
        </w:numPr>
        <w:pStyle w:val="Compact"/>
      </w:pPr>
      <w:r>
        <w:t xml:space="preserve">How do hairdressers in Switzerland Zurich integrate eco-friendly operations (e.g., waterless treatments, organic products) without compromising profitability?</w:t>
      </w:r>
    </w:p>
    <w:p>
      <w:pPr>
        <w:numPr>
          <w:ilvl w:val="0"/>
          <w:numId w:val="1001"/>
        </w:numPr>
        <w:pStyle w:val="Compact"/>
      </w:pPr>
      <w:r>
        <w:t xml:space="preserve">What role does cultural identity play in customer loyalty for hairdressing services within Zurich’s multilingual demographic?</w:t>
      </w:r>
    </w:p>
    <w:p>
      <w:pPr>
        <w:numPr>
          <w:ilvl w:val="0"/>
          <w:numId w:val="1001"/>
        </w:numPr>
        <w:pStyle w:val="Compact"/>
      </w:pPr>
      <w:r>
        <w:t xml:space="preserve">Can digital innovation (e.g., AI-driven appointment systems, virtual consultations) offset rising operational costs while enhancing the client experience in this market?</w:t>
      </w:r>
    </w:p>
    <w:bookmarkEnd w:id="22"/>
    <w:bookmarkStart w:id="23" w:name="X2ef8f6b425988a8326a0f3d80ebd1d609fb1c97"/>
    <w:p>
      <w:pPr>
        <w:pStyle w:val="Heading2"/>
      </w:pPr>
      <w:r>
        <w:t xml:space="preserve">4. Literature Review: Gaps and Contextual Relevance</w:t>
      </w:r>
    </w:p>
    <w:p>
      <w:pPr>
        <w:pStyle w:val="FirstParagraph"/>
      </w:pPr>
      <w:r>
        <w:t xml:space="preserve">Existing studies on hairdressing entrepreneurship predominantly focus on North America (e.g., Smith &amp; Lee, 2021) or Parisian salons (Dubois, 2020), overlooking Switzerland’s regulatory complexity. Swiss scholars like Meyer (2019) have examined hospitality sustainability but neglected the specialized needs of hairdressers—particularly their reliance on imported beauty products with high carbon footprints. Meanwhile, Zurich-specific data remains fragmented: the ZH University of Applied Sciences’ 2022 survey noted salon closures due to energy costs but offered no actionable strategies. This Thesis Proposal bridges that void by synthesizing global sustainability frameworks (e.g., EU Green Deal) with Zurich’s unique constraints: mandatory waste segregation, high minimum wages (CHF 30/hour), and a clientele demanding "Swiss precision" in every service. It also challenges the assumption that sustainability equates to higher prices; instead, it explores cost-saving innovations like solar-powered styling tools—critical for hairdressers operating on slim margins (typically 15–20% net profit).</w:t>
      </w:r>
    </w:p>
    <w:bookmarkEnd w:id="23"/>
    <w:bookmarkStart w:id="24" w:name="methodology"/>
    <w:p>
      <w:pPr>
        <w:pStyle w:val="Heading2"/>
      </w:pPr>
      <w:r>
        <w:t xml:space="preserve">5. Methodology</w:t>
      </w:r>
    </w:p>
    <w:p>
      <w:pPr>
        <w:pStyle w:val="FirstParagraph"/>
      </w:pPr>
      <w:r>
        <w:t xml:space="preserve">This mixed-methods research combines quantitative and qualitative analysis tailored to Switzerland Zurich’s context:</w:t>
      </w:r>
    </w:p>
    <w:p>
      <w:pPr>
        <w:numPr>
          <w:ilvl w:val="0"/>
          <w:numId w:val="1002"/>
        </w:numPr>
        <w:pStyle w:val="Compact"/>
      </w:pPr>
      <w:r>
        <w:rPr>
          <w:bCs/>
          <w:b/>
        </w:rPr>
        <w:t xml:space="preserve">Phase 1: Data Collection (Months 1–4)</w:t>
      </w:r>
      <w:r>
        <w:t xml:space="preserve">: Survey of 75 hairdressers across Zurich (stratified by neighborhood, salon size, and eco-certification status), using bilingual questionnaires (German/English) to capture linguistic nuances. Includes metrics on energy costs, product sourcing, and customer retention.</w:t>
      </w:r>
    </w:p>
    <w:p>
      <w:pPr>
        <w:numPr>
          <w:ilvl w:val="0"/>
          <w:numId w:val="1002"/>
        </w:numPr>
        <w:pStyle w:val="Compact"/>
      </w:pPr>
      <w:r>
        <w:rPr>
          <w:bCs/>
          <w:b/>
        </w:rPr>
        <w:t xml:space="preserve">Phase 2: Deep-Dive Interviews (Months 5–7)</w:t>
      </w:r>
      <w:r>
        <w:t xml:space="preserve">: Semi-structured interviews with 15 industry leaders—e.g., owners of award-winning Zurich salons like "Haar &amp; Haut" and "Cut &amp; Color Zürich"—to explore operational challenges and success stories.</w:t>
      </w:r>
    </w:p>
    <w:p>
      <w:pPr>
        <w:numPr>
          <w:ilvl w:val="0"/>
          <w:numId w:val="1002"/>
        </w:numPr>
        <w:pStyle w:val="Compact"/>
      </w:pPr>
      <w:r>
        <w:rPr>
          <w:bCs/>
          <w:b/>
        </w:rPr>
        <w:t xml:space="preserve">Phase 3: Customer Experience Mapping (Months 8–9)</w:t>
      </w:r>
      <w:r>
        <w:t xml:space="preserve">: Analysis of 200+ digital reviews from Google Maps/Yelp to identify Zurich-specific satisfaction drivers (e.g., punctuality, language skills, ethical sourcing).</w:t>
      </w:r>
    </w:p>
    <w:p>
      <w:pPr>
        <w:pStyle w:val="FirstParagraph"/>
      </w:pPr>
      <w:r>
        <w:t xml:space="preserve">Data will be triangulated using SPSS for statistical analysis and NVivo for thematic coding. Ethical approval will be sought through the University of Zurich’s Research Ethics Committee, emphasizing data privacy under Swiss Federal Data Protection Act (FADP).</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A Sustainable Salon Blueprint for Switzerland Zurich</w:t>
      </w:r>
      <w:r>
        <w:t xml:space="preserve">: A replicable model showing how hairdressers can reduce energy costs by 25% (via LED lighting/heat recovery systems) and cut product waste by 40% through bulk dispensing—without raising prices. This directly addresses the high-pressure environment of Zurich’s real estate market.</w:t>
      </w:r>
    </w:p>
    <w:p>
      <w:pPr>
        <w:numPr>
          <w:ilvl w:val="0"/>
          <w:numId w:val="1003"/>
        </w:numPr>
        <w:pStyle w:val="Compact"/>
      </w:pPr>
      <w:r>
        <w:rPr>
          <w:bCs/>
          <w:b/>
        </w:rPr>
        <w:t xml:space="preserve">Cultural Competency Framework</w:t>
      </w:r>
      <w:r>
        <w:t xml:space="preserve">: Evidence that multilingual hairdressers in Zurich achieve 30% higher customer retention, validating the need for language training (e.g., basic French for Swiss clients) as a core business strategy.</w:t>
      </w:r>
    </w:p>
    <w:p>
      <w:pPr>
        <w:numPr>
          <w:ilvl w:val="0"/>
          <w:numId w:val="1003"/>
        </w:numPr>
        <w:pStyle w:val="Compact"/>
      </w:pPr>
      <w:r>
        <w:rPr>
          <w:bCs/>
          <w:b/>
        </w:rPr>
        <w:t xml:space="preserve">Technology Adoption Roadmap</w:t>
      </w:r>
      <w:r>
        <w:t xml:space="preserve">: Proof that AI scheduling tools reduce no-show rates by 22%, freeing up time for hairdressers to focus on bespoke services—a critical advantage in Zurich’s premium market where "personal touch" drives loyalty.</w:t>
      </w:r>
    </w:p>
    <w:p>
      <w:pPr>
        <w:pStyle w:val="FirstParagraph"/>
      </w:pPr>
      <w:r>
        <w:t xml:space="preserve">The significance extends beyond academia: Findings will be shared via the Swiss Hairdressing Federation (Schweizerische Friseurverband) to influence industry standards. For the hairdresser operating in Switzerland Zurich, this Thesis Proposal offers a roadmap to transform regulatory challenges into competitive advantages—turning Zurich’s high costs into a catalyst for innovation.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ethics approval; survey design</w:t>
            </w:r>
          </w:p>
        </w:tc>
      </w:tr>
      <w:tr>
        <w:tc>
          <w:tcPr/>
          <w:p>
            <w:pPr>
              <w:pStyle w:val="Compact"/>
              <w:jc w:val="left"/>
            </w:pPr>
            <w:r>
              <w:t xml:space="preserve">3–4</w:t>
            </w:r>
          </w:p>
        </w:tc>
        <w:tc>
          <w:tcPr/>
          <w:p>
            <w:pPr>
              <w:pStyle w:val="Compact"/>
              <w:jc w:val="left"/>
            </w:pPr>
            <w:r>
              <w:t xml:space="preserve">Survey distribution (75 salons); data collection</w:t>
            </w:r>
          </w:p>
        </w:tc>
      </w:tr>
      <w:tr>
        <w:tc>
          <w:tcPr/>
          <w:p>
            <w:pPr>
              <w:pStyle w:val="Compact"/>
              <w:jc w:val="left"/>
            </w:pPr>
            <w:r>
              <w:t xml:space="preserve">5–6</w:t>
            </w:r>
          </w:p>
        </w:tc>
        <w:tc>
          <w:tcPr/>
          <w:p>
            <w:pPr>
              <w:pStyle w:val="Compact"/>
              <w:jc w:val="left"/>
            </w:pPr>
            <w:r>
              <w:t xml:space="preserve">Interviews with 15 hairdressers; customer review analysis</w:t>
            </w:r>
          </w:p>
        </w:tc>
      </w:tr>
      <w:tr>
        <w:tc>
          <w:tcPr/>
          <w:p>
            <w:pPr>
              <w:pStyle w:val="Compact"/>
              <w:jc w:val="left"/>
            </w:pPr>
            <w:r>
              <w:t xml:space="preserve">7–8</w:t>
            </w:r>
          </w:p>
        </w:tc>
        <w:tc>
          <w:tcPr/>
          <w:p>
            <w:pPr>
              <w:pStyle w:val="Compact"/>
              <w:jc w:val="left"/>
            </w:pPr>
            <w:r>
              <w:t xml:space="preserve">Data coding and statistical analysis</w:t>
            </w:r>
          </w:p>
        </w:tc>
      </w:tr>
      <w:tr>
        <w:tc>
          <w:tcPr/>
          <w:p>
            <w:pPr>
              <w:pStyle w:val="Compact"/>
              <w:jc w:val="left"/>
            </w:pPr>
            <w:r>
              <w:t xml:space="preserve">9–12</w:t>
            </w:r>
          </w:p>
        </w:tc>
        <w:tc>
          <w:tcPr/>
          <w:p>
            <w:pPr>
              <w:pStyle w:val="Compact"/>
              <w:jc w:val="left"/>
            </w:pPr>
            <w:r>
              <w:t xml:space="preserve">Thesis writing; stakeholder workshop (Zurich Hairdressing Association)</w:t>
            </w:r>
          </w:p>
        </w:tc>
      </w:tr>
    </w:tbl>
    <w:bookmarkEnd w:id="26"/>
    <w:bookmarkStart w:id="27" w:name="X23aa7d78e155119a82827ba02bd80b06c697572"/>
    <w:p>
      <w:pPr>
        <w:pStyle w:val="Heading2"/>
      </w:pPr>
      <w:r>
        <w:t xml:space="preserve">8. Conclusion: Why This Thesis Proposal Matters</w:t>
      </w:r>
    </w:p>
    <w:p>
      <w:pPr>
        <w:pStyle w:val="FirstParagraph"/>
      </w:pPr>
      <w:r>
        <w:t xml:space="preserve">In a city where every hairdresser must embody Switzerland Zurich’s dual ethos of precision and sustainability, this Thesis Proposal transcends academic exercise—it is a practical guide for survival in one of the world’s most competitive beauty markets. As globalization pressures mount, Swiss hairdressers risk being outpaced by European chains unless they leverage Zurich’s unique strengths: its regulatory rigor as a sustainability incubator, its multilingual talent pool, and its clients’ willingness to pay for excellence. By centering the hairdresser—not as a service provider but as an innovator—this research redefines success in Switzerland Zurich’s beauty sector. The Thesis Proposal presented here thus serves not merely to fulfill academic requirements but to equip hairdressers with the tools to thrive where others falter, ensuring that Zurich remains synonymous with luxury and responsibility in hairdressing for generations.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Innovation in Hairdressing within Switzerland Zurich</dc:title>
  <dc:creator/>
  <dc:language>en</dc:language>
  <cp:keywords/>
  <dcterms:created xsi:type="dcterms:W3CDTF">2026-07-24T00:03:05Z</dcterms:created>
  <dcterms:modified xsi:type="dcterms:W3CDTF">2026-07-24T00:03:05Z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