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and</w:t>
      </w:r>
      <w:r>
        <w:t xml:space="preserve"> </w:t>
      </w:r>
      <w:r>
        <w:t xml:space="preserve">Economy</w:t>
      </w:r>
      <w:r>
        <w:t xml:space="preserve"> </w:t>
      </w:r>
      <w:r>
        <w:t xml:space="preserve">of</w:t>
      </w:r>
      <w:r>
        <w:t xml:space="preserve"> </w:t>
      </w:r>
      <w:r>
        <w:t xml:space="preserve">Hairdressing</w:t>
      </w:r>
      <w:r>
        <w:t xml:space="preserve"> </w:t>
      </w:r>
      <w:r>
        <w:t xml:space="preserve">in</w:t>
      </w:r>
      <w:r>
        <w:t xml:space="preserve"> </w:t>
      </w:r>
      <w:r>
        <w:t xml:space="preserve">Bangkok's</w:t>
      </w:r>
      <w:r>
        <w:t xml:space="preserve"> </w:t>
      </w:r>
      <w:r>
        <w:t xml:space="preserve">Urban</w:t>
      </w:r>
      <w:r>
        <w:t xml:space="preserve"> </w:t>
      </w:r>
      <w:r>
        <w:t xml:space="preserve">Landscape</w:t>
      </w:r>
    </w:p>
    <w:bookmarkStart w:id="28" w:name="Xb3e35bbfe16851d67d2c1ff0009e72999b62c0a"/>
    <w:p>
      <w:pPr>
        <w:pStyle w:val="Heading1"/>
      </w:pPr>
      <w:r>
        <w:t xml:space="preserve">Thesis Proposal: The Art and Economy of Hairdressing in Bangkok's Urban Landscape</w:t>
      </w:r>
    </w:p>
    <w:bookmarkStart w:id="20" w:name="introduction"/>
    <w:p>
      <w:pPr>
        <w:pStyle w:val="Heading2"/>
      </w:pPr>
      <w:r>
        <w:t xml:space="preserve">1. Introduction</w:t>
      </w:r>
    </w:p>
    <w:p>
      <w:pPr>
        <w:pStyle w:val="FirstParagraph"/>
      </w:pPr>
      <w:r>
        <w:t xml:space="preserve">The hairdresser industry in Thailand, particularly within the bustling metropolis of Bangkok, represents a dynamic intersection of cultural identity, economic opportunity, and globalized beauty trends. As Southeast Asia’s most visited destination for beauty tourism and home to over 70% of Thailand’s salons (Thai Ministry of Tourism Report, 2023), Bangkok's hairdressing sector has evolved beyond mere service provision into a sophisticated cultural and economic engine. This thesis proposal investigates the multifaceted role of</w:t>
      </w:r>
      <w:r>
        <w:t xml:space="preserve"> </w:t>
      </w:r>
      <w:r>
        <w:rPr>
          <w:bCs/>
          <w:b/>
        </w:rPr>
        <w:t xml:space="preserve">Hairdresser</w:t>
      </w:r>
      <w:r>
        <w:t xml:space="preserve"> </w:t>
      </w:r>
      <w:r>
        <w:t xml:space="preserve">professionals in shaping Bangkok's urban aesthetics, economic resilience, and social fabric. With Thailand’s beauty industry valued at $5.2 billion (2023) and Bangkok accounting for 85% of its revenue (Thailand Beauty Association), understanding the operational realities, creative innovations, and socio-economic challenges faced by</w:t>
      </w:r>
      <w:r>
        <w:t xml:space="preserve"> </w:t>
      </w:r>
      <w:r>
        <w:rPr>
          <w:bCs/>
          <w:b/>
        </w:rPr>
        <w:t xml:space="preserve">Hairdresser</w:t>
      </w:r>
      <w:r>
        <w:t xml:space="preserve"> </w:t>
      </w:r>
      <w:r>
        <w:t xml:space="preserve">practitioners is critical to comprehending contemporary Thai urban life.</w:t>
      </w:r>
    </w:p>
    <w:bookmarkEnd w:id="20"/>
    <w:bookmarkStart w:id="21" w:name="Xc868e3f13868006bb7c8edf9b8be71398a53f08"/>
    <w:p>
      <w:pPr>
        <w:pStyle w:val="Heading2"/>
      </w:pPr>
      <w:r>
        <w:t xml:space="preserve">2. Research Context: Hairdresser as Cultural Catalyst in Thailand Bangkok</w:t>
      </w:r>
    </w:p>
    <w:p>
      <w:pPr>
        <w:pStyle w:val="FirstParagraph"/>
      </w:pPr>
      <w:r>
        <w:t xml:space="preserve">Bangkok’s hairdressing landscape reflects Thailand's unique blend of traditional values and modern cosmopolitanism. Unlike Western salons prioritizing individualism, Thai hairdressers often operate within a communal service ethos deeply rooted in 'sanuk' (fun) and 'kreng jai' (consideration for others). This is particularly evident in Bangkok’s district-specific practices: from Rattanakosin's heritage salons preserving Thai braiding techniques to Sukhumvit's high-end boutiques adopting Japanese K-pop-inspired trends. The</w:t>
      </w:r>
      <w:r>
        <w:t xml:space="preserve"> </w:t>
      </w:r>
      <w:r>
        <w:rPr>
          <w:bCs/>
          <w:b/>
        </w:rPr>
        <w:t xml:space="preserve">Hairdresser</w:t>
      </w:r>
      <w:r>
        <w:t xml:space="preserve"> </w:t>
      </w:r>
      <w:r>
        <w:t xml:space="preserve">here is not merely a stylist but a cultural translator—adapting Western cuts for Thai hair textures, integrating gold-thread embroidery into bridal hairstyles, and navigating the nuances of client relationships in a collectivist society. As Bangkok continues its transformation into a global beauty hub (evidenced by 12 new salon chains opening monthly in 2023), this research addresses an urgent need to document how</w:t>
      </w:r>
      <w:r>
        <w:t xml:space="preserve"> </w:t>
      </w:r>
      <w:r>
        <w:rPr>
          <w:bCs/>
          <w:b/>
        </w:rPr>
        <w:t xml:space="preserve">Hairdresser</w:t>
      </w:r>
      <w:r>
        <w:t xml:space="preserve"> </w:t>
      </w:r>
      <w:r>
        <w:t xml:space="preserve">professionals sustain both traditional craft and entrepreneurial innovation within Thailand's rapidly evolving urban economy.</w:t>
      </w:r>
    </w:p>
    <w:bookmarkEnd w:id="21"/>
    <w:bookmarkStart w:id="22" w:name="literature-review-gaps"/>
    <w:p>
      <w:pPr>
        <w:pStyle w:val="Heading2"/>
      </w:pPr>
      <w:r>
        <w:t xml:space="preserve">3. Literature Review Gaps</w:t>
      </w:r>
    </w:p>
    <w:p>
      <w:pPr>
        <w:pStyle w:val="FirstParagraph"/>
      </w:pPr>
      <w:r>
        <w:t xml:space="preserve">Existing scholarship on Southeast Asian beauty industries primarily focuses on economic metrics or tourism impacts, neglecting the lived experiences of frontline practitioners. Studies by Lim (2019) and Chen (2021) analyze Thailand's beauty exports but overlook Bangkok-based</w:t>
      </w:r>
      <w:r>
        <w:t xml:space="preserve"> </w:t>
      </w:r>
      <w:r>
        <w:rPr>
          <w:bCs/>
          <w:b/>
        </w:rPr>
        <w:t xml:space="preserve">Hairdresser</w:t>
      </w:r>
      <w:r>
        <w:t xml:space="preserve"> </w:t>
      </w:r>
      <w:r>
        <w:t xml:space="preserve">labor dynamics. Similarly, cultural analyses of Thai aesthetics (e.g., Smith, 2020) treat hairdressing as a passive cultural artifact rather than an active site of negotiation. Crucially, no research examines how</w:t>
      </w:r>
      <w:r>
        <w:t xml:space="preserve"> </w:t>
      </w:r>
      <w:r>
        <w:rPr>
          <w:bCs/>
          <w:b/>
        </w:rPr>
        <w:t xml:space="preserve">Hairdresser</w:t>
      </w:r>
      <w:r>
        <w:t xml:space="preserve"> </w:t>
      </w:r>
      <w:r>
        <w:t xml:space="preserve">professionals in Bangkok navigate pandemic-induced shifts—such as the 45% salon closure rate during Thailand’s 2020–2021 lockdowns—and subsequent recovery strategies. This thesis fills that void by centering the</w:t>
      </w:r>
      <w:r>
        <w:t xml:space="preserve"> </w:t>
      </w:r>
      <w:r>
        <w:rPr>
          <w:bCs/>
          <w:b/>
        </w:rPr>
        <w:t xml:space="preserve">Hairdresser</w:t>
      </w:r>
      <w:r>
        <w:t xml:space="preserve"> </w:t>
      </w:r>
      <w:r>
        <w:t xml:space="preserve">as both subject and agent within Thailand's urban transformation.</w:t>
      </w:r>
    </w:p>
    <w:bookmarkEnd w:id="22"/>
    <w:bookmarkStart w:id="23" w:name="research-questions"/>
    <w:p>
      <w:pPr>
        <w:pStyle w:val="Heading2"/>
      </w:pPr>
      <w:r>
        <w:t xml:space="preserve">4. Research Questions</w:t>
      </w:r>
    </w:p>
    <w:p>
      <w:pPr>
        <w:numPr>
          <w:ilvl w:val="0"/>
          <w:numId w:val="1001"/>
        </w:numPr>
        <w:pStyle w:val="Compact"/>
      </w:pPr>
      <w:r>
        <w:t xml:space="preserve">How do Bangkok-based</w:t>
      </w:r>
      <w:r>
        <w:t xml:space="preserve"> </w:t>
      </w:r>
      <w:r>
        <w:rPr>
          <w:bCs/>
          <w:b/>
        </w:rPr>
        <w:t xml:space="preserve">Hairdresser</w:t>
      </w:r>
      <w:r>
        <w:t xml:space="preserve"> </w:t>
      </w:r>
      <w:r>
        <w:t xml:space="preserve">practitioners balance traditional Thai aesthetics with global beauty trends amid increasing tourism demands?</w:t>
      </w:r>
    </w:p>
    <w:p>
      <w:pPr>
        <w:numPr>
          <w:ilvl w:val="0"/>
          <w:numId w:val="1001"/>
        </w:numPr>
        <w:pStyle w:val="Compact"/>
      </w:pPr>
      <w:r>
        <w:t xml:space="preserve">To what extent does formal beauty education in Thailand prepare hairdressers for the commercial realities of Bangkok's competitive salon market?</w:t>
      </w:r>
    </w:p>
    <w:p>
      <w:pPr>
        <w:numPr>
          <w:ilvl w:val="0"/>
          <w:numId w:val="1001"/>
        </w:numPr>
        <w:pStyle w:val="Compact"/>
      </w:pPr>
      <w:r>
        <w:t xml:space="preserve">How have socioeconomic disruptions (e.g., pandemics, inflation) reshaped the work culture and economic viability of salons across Bangkok’s diverse districts?</w:t>
      </w:r>
    </w:p>
    <w:bookmarkEnd w:id="23"/>
    <w:bookmarkStart w:id="24" w:name="X28485774383d18928875cfa4466009e923a1210"/>
    <w:p>
      <w:pPr>
        <w:pStyle w:val="Heading2"/>
      </w:pPr>
      <w:r>
        <w:t xml:space="preserve">5. Methodology: Contextualized Research in Thailand Bangkok</w:t>
      </w:r>
    </w:p>
    <w:p>
      <w:pPr>
        <w:pStyle w:val="FirstParagraph"/>
      </w:pPr>
      <w:r>
        <w:t xml:space="preserve">This qualitative study employs mixed methods tailored to Bangkok's urban complexity:</w:t>
      </w:r>
    </w:p>
    <w:p>
      <w:pPr>
        <w:numPr>
          <w:ilvl w:val="0"/>
          <w:numId w:val="1002"/>
        </w:numPr>
        <w:pStyle w:val="Compact"/>
      </w:pPr>
      <w:r>
        <w:rPr>
          <w:bCs/>
          <w:b/>
        </w:rPr>
        <w:t xml:space="preserve">Spatial Sampling:</w:t>
      </w:r>
      <w:r>
        <w:t xml:space="preserve"> </w:t>
      </w:r>
      <w:r>
        <w:t xml:space="preserve">12 salons across 4 key districts (Sukhumvit: luxury chains; Ratchawong: local community hubs; Silom: business district; Bang Na: emerging suburbs), ensuring geographic and socioeconomic diversity.</w:t>
      </w:r>
    </w:p>
    <w:p>
      <w:pPr>
        <w:numPr>
          <w:ilvl w:val="0"/>
          <w:numId w:val="1002"/>
        </w:numPr>
        <w:pStyle w:val="Compact"/>
      </w:pPr>
      <w:r>
        <w:rPr>
          <w:bCs/>
          <w:b/>
        </w:rPr>
        <w:t xml:space="preserve">Participant-Centered Data:</w:t>
      </w:r>
      <w:r>
        <w:t xml:space="preserve"> </w:t>
      </w:r>
      <w:r>
        <w:t xml:space="preserve">Semi-structured interviews with 30+</w:t>
      </w:r>
      <w:r>
        <w:t xml:space="preserve"> </w:t>
      </w:r>
      <w:r>
        <w:rPr>
          <w:bCs/>
          <w:b/>
        </w:rPr>
        <w:t xml:space="preserve">Hairdresser</w:t>
      </w:r>
      <w:r>
        <w:t xml:space="preserve">s (70% women, 30% men) and 15 salon owners, focusing on skill adaptation, client management, and business resilience.</w:t>
      </w:r>
    </w:p>
    <w:p>
      <w:pPr>
        <w:numPr>
          <w:ilvl w:val="0"/>
          <w:numId w:val="1002"/>
        </w:numPr>
        <w:pStyle w:val="Compact"/>
      </w:pPr>
      <w:r>
        <w:rPr>
          <w:bCs/>
          <w:b/>
        </w:rPr>
        <w:t xml:space="preserve">Cultural Immersion:</w:t>
      </w:r>
      <w:r>
        <w:t xml:space="preserve"> </w:t>
      </w:r>
      <w:r>
        <w:t xml:space="preserve">Participant observation during service hours to document stylist-client interactions unique to Bangkok's "hair culture" (e.g., post-appointment tea rituals in traditional salons).</w:t>
      </w:r>
    </w:p>
    <w:p>
      <w:pPr>
        <w:numPr>
          <w:ilvl w:val="0"/>
          <w:numId w:val="1002"/>
        </w:numPr>
        <w:pStyle w:val="Compact"/>
      </w:pPr>
      <w:r>
        <w:rPr>
          <w:bCs/>
          <w:b/>
        </w:rPr>
        <w:t xml:space="preserve">Comparative Analysis:</w:t>
      </w:r>
      <w:r>
        <w:t xml:space="preserve"> </w:t>
      </w:r>
      <w:r>
        <w:t xml:space="preserve">Cross-referencing salon data with Thailand’s Tourism Authority and Ministry of Labor reports on service sector trends.</w:t>
      </w:r>
    </w:p>
    <w:p>
      <w:pPr>
        <w:pStyle w:val="FirstParagraph"/>
      </w:pPr>
      <w:r>
        <w:t xml:space="preserve">Data will be analyzed using thematic coding aligned with Bangkok's specific urban challenges—monsoon-driven seasonal shifts in client volume, temple festival hair customization demands, and the impact of digital platforms like Line OA (Bangkok’s primary salon booking tool).</w:t>
      </w:r>
    </w:p>
    <w:bookmarkEnd w:id="24"/>
    <w:bookmarkStart w:id="25" w:name="Xa1d48b2b13be723edfe8238422b9983e30f243c"/>
    <w:p>
      <w:pPr>
        <w:pStyle w:val="Heading2"/>
      </w:pPr>
      <w:r>
        <w:t xml:space="preserve">6. Significance: Why This Research Matters for Thailand Bangkok</w:t>
      </w:r>
    </w:p>
    <w:p>
      <w:pPr>
        <w:pStyle w:val="FirstParagraph"/>
      </w:pPr>
      <w:r>
        <w:t xml:space="preserve">This research holds urgent relevance for multiple stakeholders:</w:t>
      </w:r>
    </w:p>
    <w:p>
      <w:pPr>
        <w:numPr>
          <w:ilvl w:val="0"/>
          <w:numId w:val="1003"/>
        </w:numPr>
        <w:pStyle w:val="Compact"/>
      </w:pPr>
      <w:r>
        <w:rPr>
          <w:bCs/>
          <w:b/>
        </w:rPr>
        <w:t xml:space="preserve">Policymakers:</w:t>
      </w:r>
      <w:r>
        <w:t xml:space="preserve"> </w:t>
      </w:r>
      <w:r>
        <w:t xml:space="preserve">Informs Thailand's "Beauty Tourism 2030" strategy by identifying skill gaps in hairdressing education (e.g., current curricula lack digital marketing training for salons).</w:t>
      </w:r>
    </w:p>
    <w:p>
      <w:pPr>
        <w:numPr>
          <w:ilvl w:val="0"/>
          <w:numId w:val="1003"/>
        </w:numPr>
        <w:pStyle w:val="Compact"/>
      </w:pPr>
      <w:r>
        <w:rPr>
          <w:bCs/>
          <w:b/>
        </w:rPr>
        <w:t xml:space="preserve">Entrepreneurs:</w:t>
      </w:r>
      <w:r>
        <w:t xml:space="preserve"> </w:t>
      </w:r>
      <w:r>
        <w:t xml:space="preserve">Provides actionable insights into Bangkok’s district-specific salon models—e.g., why Sukhumvit chains thrive with "beauty concierge" services while neighborhood salons rely on family-client loyalty.</w:t>
      </w:r>
    </w:p>
    <w:p>
      <w:pPr>
        <w:numPr>
          <w:ilvl w:val="0"/>
          <w:numId w:val="1003"/>
        </w:numPr>
        <w:pStyle w:val="Compact"/>
      </w:pPr>
      <w:r>
        <w:rPr>
          <w:bCs/>
          <w:b/>
        </w:rPr>
        <w:t xml:space="preserve">Cultural Preservation:</w:t>
      </w:r>
      <w:r>
        <w:t xml:space="preserve"> </w:t>
      </w:r>
      <w:r>
        <w:t xml:space="preserve">Documents endangered Thai techniques (e.g., 'Nang Yai' ceremonial braiding) at risk of being replaced by global trends, positioning the</w:t>
      </w:r>
      <w:r>
        <w:t xml:space="preserve"> </w:t>
      </w:r>
      <w:r>
        <w:rPr>
          <w:bCs/>
          <w:b/>
        </w:rPr>
        <w:t xml:space="preserve">Hairdresser</w:t>
      </w:r>
      <w:r>
        <w:t xml:space="preserve"> </w:t>
      </w:r>
      <w:r>
        <w:t xml:space="preserve">as a guardian of intangible cultural heritage.</w:t>
      </w:r>
    </w:p>
    <w:p>
      <w:pPr>
        <w:pStyle w:val="FirstParagraph"/>
      </w:pPr>
      <w:r>
        <w:t xml:space="preserve">Furthermore, by centering Bangkok—where 62% of Thai beauty professionals are employed (Thailand Labor Statistics, 2024)—this work challenges Western-centric beauty industry narratives. It reframes the</w:t>
      </w:r>
      <w:r>
        <w:t xml:space="preserve"> </w:t>
      </w:r>
      <w:r>
        <w:rPr>
          <w:bCs/>
          <w:b/>
        </w:rPr>
        <w:t xml:space="preserve">Hairdresser</w:t>
      </w:r>
      <w:r>
        <w:t xml:space="preserve"> </w:t>
      </w:r>
      <w:r>
        <w:t xml:space="preserve">not as a peripheral service worker but as an urban architect shaping Bangkok’s visual identity, from Phra Nakhon's historic districts to the neon-lit avenues of Patpong.</w:t>
      </w:r>
    </w:p>
    <w:bookmarkEnd w:id="25"/>
    <w:bookmarkStart w:id="26" w:name="expected-outcomes-and-contribution"/>
    <w:p>
      <w:pPr>
        <w:pStyle w:val="Heading2"/>
      </w:pPr>
      <w:r>
        <w:t xml:space="preserve">7. Expected Outcomes and Contribution</w:t>
      </w:r>
    </w:p>
    <w:p>
      <w:pPr>
        <w:pStyle w:val="FirstParagraph"/>
      </w:pPr>
      <w:r>
        <w:t xml:space="preserve">This thesis will produce the first comprehensive ethnography of hairdressing labor in Thailand Bangkok. Expected outcomes include: (1) A "Bangkok Salon Resilience Framework" mapping how salons adapt to economic shocks; (2) A cultural taxonomy of Thai hairdressing styles categorized by district and occasion; and (3) Policy recommendations for integrating traditional skills into national beauty certification programs. Crucially, the research will demonstrate that Thailand’s economic growth is visibly woven through the strands of its</w:t>
      </w:r>
      <w:r>
        <w:t xml:space="preserve"> </w:t>
      </w:r>
      <w:r>
        <w:rPr>
          <w:bCs/>
          <w:b/>
        </w:rPr>
        <w:t xml:space="preserve">Hairdresser</w:t>
      </w:r>
      <w:r>
        <w:t xml:space="preserve">s' work—proving that in a city where 1 out of every 50 Bangkokians works in beauty services (2023 Census), the</w:t>
      </w:r>
      <w:r>
        <w:t xml:space="preserve"> </w:t>
      </w:r>
      <w:r>
        <w:rPr>
          <w:bCs/>
          <w:b/>
        </w:rPr>
        <w:t xml:space="preserve">Hairdresser</w:t>
      </w:r>
      <w:r>
        <w:t xml:space="preserve"> </w:t>
      </w:r>
      <w:r>
        <w:t xml:space="preserve">is indispensable to Thailand's urban narrative.</w:t>
      </w:r>
    </w:p>
    <w:bookmarkEnd w:id="26"/>
    <w:bookmarkStart w:id="27" w:name="conclusion"/>
    <w:p>
      <w:pPr>
        <w:pStyle w:val="Heading2"/>
      </w:pPr>
      <w:r>
        <w:t xml:space="preserve">8. Conclusion</w:t>
      </w:r>
    </w:p>
    <w:p>
      <w:pPr>
        <w:pStyle w:val="FirstParagraph"/>
      </w:pPr>
      <w:r>
        <w:t xml:space="preserve">Bangkok’s hairdressers are the quiet architects of its aesthetic identity, negotiating tradition and innovation within a globalized marketplace. This thesis proposal argues that understanding their craft is inseparable from understanding Thailand Bangkok itself—a city where every salon is a microcosm of national transformation. By elevating the</w:t>
      </w:r>
      <w:r>
        <w:t xml:space="preserve"> </w:t>
      </w:r>
      <w:r>
        <w:rPr>
          <w:bCs/>
          <w:b/>
        </w:rPr>
        <w:t xml:space="preserve">Hairdresser</w:t>
      </w:r>
      <w:r>
        <w:t xml:space="preserve"> </w:t>
      </w:r>
      <w:r>
        <w:t xml:space="preserve">from service provider to cultural agent, this research will not only contribute academic knowledge but actively support Thailand’s vision for a sustainable, culturally rooted beauty economy. As Bangkok redefines its place in the global beauty landscape, this study ensures that the hands shaping its image remain at the center of the conversation.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and Economy of Hairdressing in Bangkok's Urban Landscape</dc:title>
  <dc:creator/>
  <dc:language>en</dc:language>
  <cp:keywords/>
  <dcterms:created xsi:type="dcterms:W3CDTF">2026-07-24T03:51:15Z</dcterms:created>
  <dcterms:modified xsi:type="dcterms:W3CDTF">2026-07-24T03:51:15Z</dcterms:modified>
</cp:coreProperties>
</file>

<file path=docProps/custom.xml><?xml version="1.0" encoding="utf-8"?>
<Properties xmlns="http://schemas.openxmlformats.org/officeDocument/2006/custom-properties" xmlns:vt="http://schemas.openxmlformats.org/officeDocument/2006/docPropsVTypes"/>
</file>