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in</w:t>
      </w:r>
      <w:r>
        <w:t xml:space="preserve"> </w:t>
      </w:r>
      <w:r>
        <w:t xml:space="preserve">Hairdressing</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79007fa02e1c71724960b7fc0246de2df4a27b6"/>
    <w:p>
      <w:pPr>
        <w:pStyle w:val="Heading1"/>
      </w:pPr>
      <w:r>
        <w:t xml:space="preserve">Thesis Proposal: Elevating the Hairdressing Profession through Cultural Competency and Sustainable Practices in the United Arab Emirates Abu Dhabi</w:t>
      </w:r>
    </w:p>
    <w:bookmarkStart w:id="20" w:name="introduction-and-contextual-significance"/>
    <w:p>
      <w:pPr>
        <w:pStyle w:val="Heading2"/>
      </w:pPr>
      <w:r>
        <w:t xml:space="preserve">Introduction and Contextual Significance</w:t>
      </w:r>
    </w:p>
    <w:p>
      <w:pPr>
        <w:pStyle w:val="FirstParagraph"/>
      </w:pPr>
      <w:r>
        <w:t xml:space="preserve">This Thesis Proposal centers on a critical yet under-researched sector within the service economy of the United Arab Emirates Abu Dhabi: professional hairdressing. As a cornerstone of personal grooming and cultural expression in a globalized city-state, the hairdressing profession directly intersects with Abu Dhabi's strategic vision for economic diversification beyond oil, aligning with UAE Vision 2030. The United Arab Emirates Abu Dhabi market represents a unique confluence of expatriate communities, Emirati heritage, and high-end tourism. Hairdressers here navigate complex demands—from traditional modesty requirements for Emirati clientele to Western beauty trends embraced by the diverse expat population—yet lack a locally tailored framework for professional development. This research addresses this gap, proposing actionable strategies to elevate the hairdressing sector as a respected, culturally intelligent profession within Abu Dhabi's evolving urban landscape.</w:t>
      </w:r>
    </w:p>
    <w:bookmarkEnd w:id="20"/>
    <w:bookmarkStart w:id="21" w:name="problem-statement"/>
    <w:p>
      <w:pPr>
        <w:pStyle w:val="Heading2"/>
      </w:pPr>
      <w:r>
        <w:t xml:space="preserve">Problem Statement</w:t>
      </w:r>
    </w:p>
    <w:p>
      <w:pPr>
        <w:pStyle w:val="FirstParagraph"/>
      </w:pPr>
      <w:r>
        <w:t xml:space="preserve">Despite the significant growth of the beauty and personal care industry in Abu Dhabi (projected to reach AED 5.3 billion by 2027), hairdressers face systemic challenges that hinder their professional advancement and service quality. Current training programs, often imported from Western or Asian models, frequently fail to incorporate UAE-specific cultural nuances, religious considerations (e.g., hijab styling for modesty), and the sophisticated expectations of Abu Dhabi’s elite clientele. This disconnect results in suboptimal client experiences, limited career progression for local hairdressers (particularly Emirati women), and an industry perceived as lacking professionalism by international standards. Crucially, there is no comprehensive academic study examining how cultural competency, business ethics, and sustainable practices can be systematically integrated into the hairdressing workflow specifically within the United Arab Emirates Abu Dhabi context. This Thesis Proposal argues that addressing this void is essential for aligning the hairdressing profession with Abu Dhabi’s goals of fostering a knowledge-based economy and enhancing its global tourism appeal.</w:t>
      </w:r>
    </w:p>
    <w:bookmarkEnd w:id="21"/>
    <w:bookmarkStart w:id="22" w:name="research-objectives"/>
    <w:p>
      <w:pPr>
        <w:pStyle w:val="Heading2"/>
      </w:pPr>
      <w:r>
        <w:t xml:space="preserve">Research Objectives</w:t>
      </w:r>
    </w:p>
    <w:p>
      <w:pPr>
        <w:numPr>
          <w:ilvl w:val="0"/>
          <w:numId w:val="1001"/>
        </w:numPr>
        <w:pStyle w:val="Compact"/>
      </w:pPr>
      <w:r>
        <w:t xml:space="preserve">To analyze the current educational, regulatory, and operational landscape of hairdressers across key districts in Abu Dhabi (e.g., Al Reem Island, Yas Island, downtown Abu Dhabi).</w:t>
      </w:r>
    </w:p>
    <w:p>
      <w:pPr>
        <w:numPr>
          <w:ilvl w:val="0"/>
          <w:numId w:val="1001"/>
        </w:numPr>
        <w:pStyle w:val="Compact"/>
      </w:pPr>
      <w:r>
        <w:t xml:space="preserve">To identify critical cultural and service gaps between existing hairdressing practices and the diverse needs of Abu Dhabi’s clientele (Emirati nationals, expatriates from Asia, Europe, Africa).</w:t>
      </w:r>
    </w:p>
    <w:p>
      <w:pPr>
        <w:numPr>
          <w:ilvl w:val="0"/>
          <w:numId w:val="1001"/>
        </w:numPr>
        <w:pStyle w:val="Compact"/>
      </w:pPr>
      <w:r>
        <w:t xml:space="preserve">To develop a culturally responsive professional framework for hairdressers in the United Arab Emirates Abu Dhabi, incorporating modesty-sensitive techniques, multilingual service protocols, and sustainable product use.</w:t>
      </w:r>
    </w:p>
    <w:p>
      <w:pPr>
        <w:numPr>
          <w:ilvl w:val="0"/>
          <w:numId w:val="1001"/>
        </w:numPr>
        <w:pStyle w:val="Compact"/>
      </w:pPr>
      <w:r>
        <w:t xml:space="preserve">To propose policy recommendations for Abu Dhabi’s Department of Economic Development and Tourism to formalize standards for hairdressing as part of their broader hospitality excellence initiatives.</w:t>
      </w:r>
    </w:p>
    <w:bookmarkEnd w:id="22"/>
    <w:bookmarkStart w:id="23" w:name="methodology"/>
    <w:p>
      <w:pPr>
        <w:pStyle w:val="Heading2"/>
      </w:pPr>
      <w:r>
        <w:t xml:space="preserve">Methodology</w:t>
      </w:r>
    </w:p>
    <w:p>
      <w:pPr>
        <w:pStyle w:val="FirstParagraph"/>
      </w:pPr>
      <w:r>
        <w:t xml:space="preserve">This mixed-methods research will employ a triangulated approach tailored to the United Arab Emirates Abu Dhabi environment. Phase One involves a quantitative survey distributed via the Abu Dhabi Chamber of Commerce and Industry to 300 registered hair salons, assessing training sources, cultural competency challenges, and client feedback metrics. Phase Two comprises in-depth qualitative interviews with 35 key stakeholders: senior hairdressers (including Emirati female professionals), salon owners across demographic zones, UAE Ministry of Tourism representatives, and cultural consultants specializing in Gulf customs. Phase Three will include observational case studies at 10 salons recognized for exceptional client satisfaction within Abu Dhabi. Data analysis will utilize NVivo for qualitative themes and SPSS for survey statistics, ensuring findings are actionable within Abu Dhabi’s regulatory framework.</w:t>
      </w:r>
    </w:p>
    <w:bookmarkEnd w:id="23"/>
    <w:bookmarkStart w:id="24" w:name="significance-of-the-research"/>
    <w:p>
      <w:pPr>
        <w:pStyle w:val="Heading2"/>
      </w:pPr>
      <w:r>
        <w:t xml:space="preserve">Significance of the Research</w:t>
      </w:r>
    </w:p>
    <w:p>
      <w:pPr>
        <w:pStyle w:val="FirstParagraph"/>
      </w:pPr>
      <w:r>
        <w:t xml:space="preserve">This Thesis Proposal directly contributes to three critical priorities of the United Arab Emirates Abu Dhabi government. First, it supports **Vision 2030** by positioning hairdressing as a skilled service sector that can absorb local talent—particularly Emirati women—thereby reducing youth unemployment and promoting gender inclusivity in the private sector. Second, it enhances **Abu Dhabi’s tourism value proposition**: world-class salons offering culturally sensitive services are a key differentiator for luxury tourists seeking authentic experiences. Third, it advances **sustainability goals** by integrating eco-conscious product use and waste reduction practices into hairdressing operations—a growing concern among Abu Dhabi residents and visitors alike. The proposed framework will serve as the first locally validated guide for hairdressers in the United Arab Emirates Abu Dhabi, moving beyond generic beauty training to address place-specific demands.</w:t>
      </w:r>
    </w:p>
    <w:bookmarkEnd w:id="24"/>
    <w:bookmarkStart w:id="25" w:name="expected-outcomes-and-contribution"/>
    <w:p>
      <w:pPr>
        <w:pStyle w:val="Heading2"/>
      </w:pPr>
      <w:r>
        <w:t xml:space="preserve">Expected Outcomes and Contribution</w:t>
      </w:r>
    </w:p>
    <w:p>
      <w:pPr>
        <w:pStyle w:val="FirstParagraph"/>
      </w:pPr>
      <w:r>
        <w:t xml:space="preserve">The anticipated outcomes include a culturally attuned competency certification module for hairdressers in Abu Dhabi, co-developed with the Ministry of Education and local vocational colleges (e.g., Khalifa University, Al Dhafra Institute). This module will be piloted across 5 salons in partnership with Abu Dhabi Tourism &amp; Culture Authority. Furthermore, the research will deliver a policy brief urging the establishment of a "Hairdressing Standards Council" under Abu Dhabi’s Economic Development Department to oversee accreditation and ethical practices. For academic audiences, this work fills a gap in Gulf Studies literature on service sector professionalism, offering empirical data on how cultural intelligence drives economic value in high-touch industries. Ultimately, this Thesis Proposal envisions transforming the hairdresser from a technician into a trusted cultural ambassador within the United Arab Emirates Abu Dhabi ecosystem—elevating both individual careers and the city’s global reputation for refined hospitality.</w:t>
      </w:r>
    </w:p>
    <w:bookmarkEnd w:id="25"/>
    <w:bookmarkStart w:id="26" w:name="conclusion"/>
    <w:p>
      <w:pPr>
        <w:pStyle w:val="Heading2"/>
      </w:pPr>
      <w:r>
        <w:t xml:space="preserve">Conclusion</w:t>
      </w:r>
    </w:p>
    <w:p>
      <w:pPr>
        <w:pStyle w:val="FirstParagraph"/>
      </w:pPr>
      <w:r>
        <w:t xml:space="preserve">The hairdressing profession in Abu Dhabi stands at an inflection point. With this Thesis Proposal, we move beyond viewing it as a mere commodity service to recognizing it as a strategic asset for cultural diplomacy and economic growth. By embedding cultural competence, sustainability, and professional standards into the core of hairdressing practice within the United Arab Emirates Abu Dhabi context, this research promises tangible benefits: more satisfied clients, empowered local professionals, enhanced tourist experiences, and alignment with Abu Dhabi’s aspirational identity. This Thesis Proposal is not merely about cutting hair—it is about weaving a more skilled, inclusive, and globally competitive future for one of the city’s most visible service professions.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in Hairdressing within the United Arab Emirates Abu Dhabi</dc:title>
  <dc:creator/>
  <dc:language>en</dc:language>
  <cp:keywords/>
  <dcterms:created xsi:type="dcterms:W3CDTF">2026-07-24T14:41:34Z</dcterms:created>
  <dcterms:modified xsi:type="dcterms:W3CDTF">2026-07-24T14:41:34Z</dcterms:modified>
</cp:coreProperties>
</file>

<file path=docProps/custom.xml><?xml version="1.0" encoding="utf-8"?>
<Properties xmlns="http://schemas.openxmlformats.org/officeDocument/2006/custom-properties" xmlns:vt="http://schemas.openxmlformats.org/officeDocument/2006/docPropsVTypes"/>
</file>