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Tashkent's</w:t>
      </w:r>
      <w:r>
        <w:t xml:space="preserve"> </w:t>
      </w:r>
      <w:r>
        <w:t xml:space="preserve">Beauty</w:t>
      </w:r>
      <w:r>
        <w:t xml:space="preserve"> </w:t>
      </w:r>
      <w:r>
        <w:t xml:space="preserve">Industry</w:t>
      </w:r>
      <w:r>
        <w:t xml:space="preserve"> </w:t>
      </w:r>
      <w:r>
        <w:t xml:space="preserve">within</w:t>
      </w:r>
      <w:r>
        <w:t xml:space="preserve"> </w:t>
      </w:r>
      <w:r>
        <w:t xml:space="preserve">Uzbekistan</w:t>
      </w:r>
    </w:p>
    <w:bookmarkStart w:id="20" w:name="X886649b99c6b2b509205ec319e313642cf005fa"/>
    <w:p>
      <w:pPr>
        <w:pStyle w:val="Heading1"/>
      </w:pPr>
      <w:r>
        <w:t xml:space="preserve">Thesis Proposal: The Evolving Role of Hairdressers in Tashkent's Beauty Industry within Uzbekistan</w:t>
      </w:r>
    </w:p>
    <w:p>
      <w:pPr>
        <w:pStyle w:val="FirstParagraph"/>
      </w:pPr>
      <w:r>
        <w:rPr>
          <w:bCs/>
          <w:b/>
        </w:rPr>
        <w:t xml:space="preserve">Introduction and Background:</w:t>
      </w:r>
    </w:p>
    <w:p>
      <w:pPr>
        <w:pStyle w:val="BodyText"/>
      </w:pPr>
      <w:r>
        <w:t xml:space="preserve">The beauty industry in</w:t>
      </w:r>
      <w:r>
        <w:t xml:space="preserve"> </w:t>
      </w:r>
      <w:r>
        <w:rPr>
          <w:bCs/>
          <w:b/>
        </w:rPr>
        <w:t xml:space="preserve">Uzbekistan Tashkent</w:t>
      </w:r>
      <w:r>
        <w:t xml:space="preserve"> </w:t>
      </w:r>
      <w:r>
        <w:t xml:space="preserve">is experiencing significant transformation, driven by urbanization, increased disposable income, and exposure to global trends. Central to this evolution is the profession of the</w:t>
      </w:r>
      <w:r>
        <w:t xml:space="preserve"> </w:t>
      </w:r>
      <w:r>
        <w:rPr>
          <w:bCs/>
          <w:b/>
        </w:rPr>
        <w:t xml:space="preserve">Hairdresser</w:t>
      </w:r>
      <w:r>
        <w:t xml:space="preserve">, whose role has expanded far beyond traditional styling. Historically viewed as a technical craft with limited professional recognition in Uzbekistan's socio-economic context, modern hairdressers now operate within sophisticated salons catering to diverse clientele demands. This thesis proposal seeks to investigate the multifaceted dynamics shaping the contemporary</w:t>
      </w:r>
      <w:r>
        <w:t xml:space="preserve"> </w:t>
      </w:r>
      <w:r>
        <w:rPr>
          <w:bCs/>
          <w:b/>
        </w:rPr>
        <w:t xml:space="preserve">Hairdresser</w:t>
      </w:r>
      <w:r>
        <w:t xml:space="preserve"> </w:t>
      </w:r>
      <w:r>
        <w:t xml:space="preserve">profession specifically within</w:t>
      </w:r>
      <w:r>
        <w:t xml:space="preserve"> </w:t>
      </w:r>
      <w:r>
        <w:rPr>
          <w:bCs/>
          <w:b/>
        </w:rPr>
        <w:t xml:space="preserve">Uzbekistan Tashkent</w:t>
      </w:r>
      <w:r>
        <w:t xml:space="preserve">, analyzing its professional development, cultural significance, economic impact, and challenges in a rapidly modernizing urban setting. Understanding this trajectory is crucial for developing targeted vocational training programs and supporting the growth of a culturally sensitive yet globally competitive beauty sector in Uzbekistan's capital.</w:t>
      </w:r>
    </w:p>
    <w:p>
      <w:pPr>
        <w:pStyle w:val="BodyText"/>
      </w:pPr>
      <w:r>
        <w:rPr>
          <w:bCs/>
          <w:b/>
        </w:rPr>
        <w:t xml:space="preserve">Literature Review Gap:</w:t>
      </w:r>
    </w:p>
    <w:p>
      <w:pPr>
        <w:pStyle w:val="BodyText"/>
      </w:pPr>
      <w:r>
        <w:t xml:space="preserve">Existing academic literature on the beauty industry predominantly focuses on Western markets or major Asian hubs like Seoul or Tokyo, often neglecting Central Asian contexts. While some studies touch upon post-Soviet fashion industries in Uzbekistan, there is a critical dearth of research dedicated specifically to the hairdressing profession within</w:t>
      </w:r>
      <w:r>
        <w:t xml:space="preserve"> </w:t>
      </w:r>
      <w:r>
        <w:rPr>
          <w:bCs/>
          <w:b/>
        </w:rPr>
        <w:t xml:space="preserve">Uzbekistan Tashkent</w:t>
      </w:r>
      <w:r>
        <w:t xml:space="preserve">. Previous work by scholars such as Karimov (2020) on urban consumer culture in Tashkent provides background but lacks granularity on the professional hairdresser. Similarly, reports from the Uzbek Chamber of Commerce mention salon growth statistics but omit the human element – the skills, aspirations, and daily realities of</w:t>
      </w:r>
      <w:r>
        <w:t xml:space="preserve"> </w:t>
      </w:r>
      <w:r>
        <w:rPr>
          <w:bCs/>
          <w:b/>
        </w:rPr>
        <w:t xml:space="preserve">Hairdresser</w:t>
      </w:r>
      <w:r>
        <w:t xml:space="preserve">s themselves. This thesis directly addresses this gap by centering its investigation on Tashkent's hairdressing professionals as key agents in a burgeoning service economy.</w:t>
      </w:r>
    </w:p>
    <w:p>
      <w:pPr>
        <w:pStyle w:val="BodyText"/>
      </w:pPr>
      <w:r>
        <w:rPr>
          <w:bCs/>
          <w:b/>
        </w:rPr>
        <w:t xml:space="preserve">Research Problem and Questions:</w:t>
      </w:r>
    </w:p>
    <w:p>
      <w:pPr>
        <w:pStyle w:val="BodyText"/>
      </w:pPr>
      <w:r>
        <w:t xml:space="preserve">The core problem is the lack of empirical data on how the profession of</w:t>
      </w:r>
      <w:r>
        <w:t xml:space="preserve"> </w:t>
      </w:r>
      <w:r>
        <w:rPr>
          <w:bCs/>
          <w:b/>
        </w:rPr>
        <w:t xml:space="preserve">Hairdresser</w:t>
      </w:r>
      <w:r>
        <w:t xml:space="preserve"> </w:t>
      </w:r>
      <w:r>
        <w:t xml:space="preserve">is adapting to new market forces, technological advancements, and shifting consumer expectations in</w:t>
      </w:r>
      <w:r>
        <w:t xml:space="preserve"> </w:t>
      </w:r>
      <w:r>
        <w:rPr>
          <w:bCs/>
          <w:b/>
        </w:rPr>
        <w:t xml:space="preserve">Uzbekistan Tashkent</w:t>
      </w:r>
      <w:r>
        <w:t xml:space="preserve">. This gap hinders effective policy-making for vocational education and sector development. Key research questions include:</w:t>
      </w:r>
    </w:p>
    <w:p>
      <w:pPr>
        <w:numPr>
          <w:ilvl w:val="0"/>
          <w:numId w:val="1001"/>
        </w:numPr>
        <w:pStyle w:val="Compact"/>
      </w:pPr>
      <w:r>
        <w:t xml:space="preserve">How have the professional roles, skill requirements, and career trajectories of hairdressers in Tashkent evolved over the past decade?</w:t>
      </w:r>
    </w:p>
    <w:p>
      <w:pPr>
        <w:numPr>
          <w:ilvl w:val="0"/>
          <w:numId w:val="1001"/>
        </w:numPr>
        <w:pStyle w:val="Compact"/>
      </w:pPr>
      <w:r>
        <w:t xml:space="preserve">To what extent do cultural norms (e.g., modesty expectations for female clients, traditional bridal hair practices) influence service delivery and innovation among hairdressers in Tashkent?</w:t>
      </w:r>
    </w:p>
    <w:p>
      <w:pPr>
        <w:numPr>
          <w:ilvl w:val="0"/>
          <w:numId w:val="1001"/>
        </w:numPr>
        <w:pStyle w:val="Compact"/>
      </w:pPr>
      <w:r>
        <w:t xml:space="preserve">What are the primary economic challenges (e.g., access to international-quality products, salon management costs) faced by independent hairdressers versus those working in larger chains within Tashkent?</w:t>
      </w:r>
    </w:p>
    <w:p>
      <w:pPr>
        <w:numPr>
          <w:ilvl w:val="0"/>
          <w:numId w:val="1001"/>
        </w:numPr>
        <w:pStyle w:val="Compact"/>
      </w:pPr>
      <w:r>
        <w:t xml:space="preserve">How do hairdressers in Tashkent perceive their professional identity and social status compared to other service industry roles, and how does this influence their work motivation?</w:t>
      </w:r>
    </w:p>
    <w:p>
      <w:pPr>
        <w:pStyle w:val="FirstParagraph"/>
      </w:pPr>
      <w:r>
        <w:rPr>
          <w:bCs/>
          <w:b/>
        </w:rPr>
        <w:t xml:space="preserve">Methodology:</w:t>
      </w:r>
    </w:p>
    <w:p>
      <w:pPr>
        <w:pStyle w:val="BodyText"/>
      </w:pPr>
      <w:r>
        <w:t xml:space="preserve">This study will employ a mixed-methods approach to ensure comprehensive insights. The primary data collection will involve:</w:t>
      </w:r>
    </w:p>
    <w:p>
      <w:pPr>
        <w:numPr>
          <w:ilvl w:val="0"/>
          <w:numId w:val="1002"/>
        </w:numPr>
        <w:pStyle w:val="Compact"/>
      </w:pPr>
      <w:r>
        <w:rPr>
          <w:iCs/>
          <w:i/>
        </w:rPr>
        <w:t xml:space="preserve">Structured Surveys</w:t>
      </w:r>
      <w:r>
        <w:t xml:space="preserve">: Distributed to 150 hairdressers across diverse salons (including high-end chains like "Hair Studio Tashkent", independent boutique salons in Chilanzar and Mustakillik districts, and mid-range establishments) to quantify trends in training, income, challenges, and client demographics.</w:t>
      </w:r>
    </w:p>
    <w:p>
      <w:pPr>
        <w:numPr>
          <w:ilvl w:val="0"/>
          <w:numId w:val="1002"/>
        </w:numPr>
        <w:pStyle w:val="Compact"/>
      </w:pPr>
      <w:r>
        <w:rPr>
          <w:iCs/>
          <w:i/>
        </w:rPr>
        <w:t xml:space="preserve">Semi-Structured Interviews</w:t>
      </w:r>
      <w:r>
        <w:t xml:space="preserve">: Conducting 25 in-depth interviews with hairdressers of varying experience (from apprentices to senior stylists), salon owners/managers (10), and key stakeholders like the Uzbek Hairdressing Association representatives. These will explore cultural nuances, professional identity, and future aspirations.</w:t>
      </w:r>
    </w:p>
    <w:p>
      <w:pPr>
        <w:numPr>
          <w:ilvl w:val="0"/>
          <w:numId w:val="1002"/>
        </w:numPr>
        <w:pStyle w:val="Compact"/>
      </w:pPr>
      <w:r>
        <w:rPr>
          <w:iCs/>
          <w:i/>
        </w:rPr>
        <w:t xml:space="preserve">Participant Observation</w:t>
      </w:r>
      <w:r>
        <w:t xml:space="preserve">: Spending 40+ hours in selected salons across Tashkent to document daily workflows, client interactions (respecting cultural protocols), and service delivery processes firsthand.</w:t>
      </w:r>
    </w:p>
    <w:p>
      <w:pPr>
        <w:pStyle w:val="FirstParagraph"/>
      </w:pPr>
      <w:r>
        <w:t xml:space="preserve">Data analysis will utilize thematic analysis for qualitative data and descriptive/inferential statistics for quantitative survey results. Ethical approval will be sought from the Tashkent State University of Economics' Institutional Review Board, ensuring confidentiality and informed consent. All research will be conducted in Uzbek and English, with translation services utilized where necessary.</w:t>
      </w:r>
    </w:p>
    <w:p>
      <w:pPr>
        <w:pStyle w:val="BodyText"/>
      </w:pPr>
      <w:r>
        <w:rPr>
          <w:bCs/>
          <w:b/>
        </w:rPr>
        <w:t xml:space="preserve">Expected Significance:</w:t>
      </w:r>
    </w:p>
    <w:p>
      <w:pPr>
        <w:pStyle w:val="BodyText"/>
      </w:pPr>
      <w:r>
        <w:t xml:space="preserve">This research holds substantial significance for multiple stakeholders within</w:t>
      </w:r>
      <w:r>
        <w:t xml:space="preserve"> </w:t>
      </w:r>
      <w:r>
        <w:rPr>
          <w:bCs/>
          <w:b/>
        </w:rPr>
        <w:t xml:space="preserve">Uzbekistan Tashkent</w:t>
      </w:r>
      <w:r>
        <w:t xml:space="preserve">:</w:t>
      </w:r>
    </w:p>
    <w:p>
      <w:pPr>
        <w:numPr>
          <w:ilvl w:val="0"/>
          <w:numId w:val="1003"/>
        </w:numPr>
        <w:pStyle w:val="Compact"/>
      </w:pPr>
      <w:r>
        <w:rPr>
          <w:iCs/>
          <w:i/>
        </w:rPr>
        <w:t xml:space="preserve">Vocational Education:</w:t>
      </w:r>
      <w:r>
        <w:t xml:space="preserve"> </w:t>
      </w:r>
      <w:r>
        <w:t xml:space="preserve">Findings will directly inform the curriculum development of programs at institutions like the Tashkent Professional College of Beauty and Fashion, emphasizing modern technical skills, business acumen, and cultural sensitivity relevant to local clients.</w:t>
      </w:r>
    </w:p>
    <w:p>
      <w:pPr>
        <w:numPr>
          <w:ilvl w:val="0"/>
          <w:numId w:val="1003"/>
        </w:numPr>
        <w:pStyle w:val="Compact"/>
      </w:pPr>
      <w:r>
        <w:rPr>
          <w:iCs/>
          <w:i/>
        </w:rPr>
        <w:t xml:space="preserve">Industry Development:</w:t>
      </w:r>
      <w:r>
        <w:t xml:space="preserve"> </w:t>
      </w:r>
      <w:r>
        <w:t xml:space="preserve">The hairdressing sector in Uzbekistan stands to benefit from evidence-based strategies for professional recognition, better access to international product lines (addressing current import barriers), and improved salon management practices proposed by this study.</w:t>
      </w:r>
    </w:p>
    <w:p>
      <w:pPr>
        <w:numPr>
          <w:ilvl w:val="0"/>
          <w:numId w:val="1003"/>
        </w:numPr>
        <w:pStyle w:val="Compact"/>
      </w:pPr>
      <w:r>
        <w:rPr>
          <w:iCs/>
          <w:i/>
        </w:rPr>
        <w:t xml:space="preserve">Social Impact:</w:t>
      </w:r>
      <w:r>
        <w:t xml:space="preserve"> </w:t>
      </w:r>
      <w:r>
        <w:t xml:space="preserve">By elevating the status of hairdressers as skilled professionals rather than merely service workers, this research contributes to broader discussions about gender roles in the Tashkent workforce and women's economic empowerment within a conservative cultural framework. The insights into client-stylist dynamics can foster more respectful and effective service interactions.</w:t>
      </w:r>
    </w:p>
    <w:p>
      <w:pPr>
        <w:numPr>
          <w:ilvl w:val="0"/>
          <w:numId w:val="1003"/>
        </w:numPr>
        <w:pStyle w:val="Compact"/>
      </w:pPr>
      <w:r>
        <w:rPr>
          <w:iCs/>
          <w:i/>
        </w:rPr>
        <w:t xml:space="preserve">Academic Contribution:</w:t>
      </w:r>
      <w:r>
        <w:t xml:space="preserve"> </w:t>
      </w:r>
      <w:r>
        <w:t xml:space="preserve">This thesis will provide the first detailed, localized academic study on hairdressers in Central Asia, enriching the global discourse on beauty industry professionals in emerging markets and offering a replicable model for similar studies across Uzbekistan and beyond.</w:t>
      </w:r>
    </w:p>
    <w:p>
      <w:pPr>
        <w:pStyle w:val="FirstParagraph"/>
      </w:pPr>
      <w:r>
        <w:rPr>
          <w:bCs/>
          <w:b/>
        </w:rPr>
        <w:t xml:space="preserve">Scope and Limitations:</w:t>
      </w:r>
    </w:p>
    <w:p>
      <w:pPr>
        <w:pStyle w:val="BodyText"/>
      </w:pPr>
      <w:r>
        <w:t xml:space="preserve">The study is deliberately scoped to focus solely on Tashkent, the economic heart of Uzbekistan, which offers a microcosm of broader national trends. While this provides depth, it limits direct generalizability to rural Uzbekistan. The research will concentrate on salons serving the urban middle and upper-middle classes; it will not cover home-based stylists or traditional market vendors (e.g., street hair braiders), though their perspectives could be valuable for future work. Access to specific salon financial data remains a potential limitation, addressed by focusing on perceived challenges rather than exact revenue figures.</w:t>
      </w:r>
    </w:p>
    <w:p>
      <w:pPr>
        <w:pStyle w:val="BodyText"/>
      </w:pPr>
      <w:r>
        <w:rPr>
          <w:bCs/>
          <w:b/>
        </w:rPr>
        <w:t xml:space="preserve">Conclusion:</w:t>
      </w:r>
    </w:p>
    <w:p>
      <w:pPr>
        <w:pStyle w:val="BodyText"/>
      </w:pPr>
      <w:r>
        <w:t xml:space="preserve">The evolving role of the</w:t>
      </w:r>
      <w:r>
        <w:t xml:space="preserve"> </w:t>
      </w:r>
      <w:r>
        <w:rPr>
          <w:bCs/>
          <w:b/>
        </w:rPr>
        <w:t xml:space="preserve">Hairdresser</w:t>
      </w:r>
      <w:r>
        <w:t xml:space="preserve"> </w:t>
      </w:r>
      <w:r>
        <w:t xml:space="preserve">in</w:t>
      </w:r>
      <w:r>
        <w:t xml:space="preserve"> </w:t>
      </w:r>
      <w:r>
        <w:rPr>
          <w:bCs/>
          <w:b/>
        </w:rPr>
        <w:t xml:space="preserve">Uzbekistan Tashkent</w:t>
      </w:r>
      <w:r>
        <w:t xml:space="preserve"> </w:t>
      </w:r>
      <w:r>
        <w:t xml:space="preserve">represents a compelling case study in professional adaptation within a transitioning economy and society. This proposed thesis will move beyond surface-level observations of salon growth to delve into the lived experiences, skill development, cultural navigation, and economic realities of hairdressing professionals. By centering the</w:t>
      </w:r>
      <w:r>
        <w:t xml:space="preserve"> </w:t>
      </w:r>
      <w:r>
        <w:rPr>
          <w:bCs/>
          <w:b/>
        </w:rPr>
        <w:t xml:space="preserve">Hairdresser</w:t>
      </w:r>
      <w:r>
        <w:t xml:space="preserve"> </w:t>
      </w:r>
      <w:r>
        <w:t xml:space="preserve">as an active participant in Tashkent's modernization, this research promises valuable insights for educators, policymakers, industry leaders, and the hairdressers themselves. It aims to contribute not just to academic knowledge but to tangible improvements in professional standards and opportunities within Uzbekistan's dynamic beauty landscape. The findings are expected to illuminate a path towards a more robust, skilled, and culturally attuned hairdressing profession that aligns with Tashkent's aspirations as a modern Central Asian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Hairdressers in Tashkent's Beauty Industry within Uzbekistan</dc:title>
  <dc:creator/>
  <dc:language>en</dc:language>
  <cp:keywords/>
  <dcterms:created xsi:type="dcterms:W3CDTF">2026-07-24T04:03:23Z</dcterms:created>
  <dcterms:modified xsi:type="dcterms:W3CDTF">2026-07-24T04:03:23Z</dcterms:modified>
</cp:coreProperties>
</file>

<file path=docProps/custom.xml><?xml version="1.0" encoding="utf-8"?>
<Properties xmlns="http://schemas.openxmlformats.org/officeDocument/2006/custom-properties" xmlns:vt="http://schemas.openxmlformats.org/officeDocument/2006/docPropsVTypes"/>
</file>