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9" w:name="X1135bbb3869d35c9588be26073f52c6fc1ff19b"/>
    <w:p>
      <w:pPr>
        <w:pStyle w:val="Heading1"/>
      </w:pPr>
      <w:r>
        <w:t xml:space="preserve">Thesis Proposal: The Evolving Role of the Human Resources Manager in Contemporary Organisations within Australia Sydney</w:t>
      </w:r>
    </w:p>
    <w:bookmarkStart w:id="20" w:name="introduction-and-background"/>
    <w:p>
      <w:pPr>
        <w:pStyle w:val="Heading2"/>
      </w:pPr>
      <w:r>
        <w:t xml:space="preserve">1. Introduction and Background</w:t>
      </w:r>
    </w:p>
    <w:p>
      <w:pPr>
        <w:pStyle w:val="FirstParagraph"/>
      </w:pPr>
      <w:r>
        <w:t xml:space="preserve">The contemporary Australian workplace, particularly within the dynamic economic hub of Sydney, demands unprecedented adaptability from Human Resources Managers (HRMs). As Australia's largest city and primary commercial centre, Sydney hosts over 30% of the nation's Fortune 500 companies and a diverse workforce spanning multinational corporations, government entities, and burgeoning tech startups. This thesis proposal outlines a comprehensive research study examining how the role of the Human Resources Manager has evolved in response to Australia Sydney's unique socio-economic landscape. With rising industry competition, complex industrial relations frameworks, and shifting workforce expectations post-pandemic, the HRM position has transitioned from administrative support to strategic business partnership. This Thesis Proposal argues that understanding these transformations is critical for organisational success across Australia Sydney's competitive talent market.</w:t>
      </w:r>
    </w:p>
    <w:bookmarkEnd w:id="20"/>
    <w:bookmarkStart w:id="21" w:name="problem-statement"/>
    <w:p>
      <w:pPr>
        <w:pStyle w:val="Heading2"/>
      </w:pPr>
      <w:r>
        <w:t xml:space="preserve">2. Problem Statement</w:t>
      </w:r>
    </w:p>
    <w:p>
      <w:pPr>
        <w:pStyle w:val="FirstParagraph"/>
      </w:pPr>
      <w:r>
        <w:t xml:space="preserve">Despite significant advancements in Human Resources Management (HRM) theory, there remains a notable gap in context-specific research addressing the Australian Sydney environment. Current literature often generalises HR practices across national boundaries, neglecting Sydney's distinct characteristics: its multicultural workforce (45% born overseas), stringent state-based industrial relations laws under NSW Fair Work Act 2009, and sector-specific challenges in finance, healthcare, and technology. Many organisations in Australia Sydney report high turnover rates (18.7% in 2023) linked to inadequate HRM strategies. This Thesis Proposal identifies the urgent need to investigate how Human Resources Managers can effectively navigate these complexities to drive organisational resilience and talent retention specifically within Sydney's context.</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t xml:space="preserve">To analyse the evolving strategic responsibilities of Human Resources Managers in Sydney-based organisations compared to national averages, focusing on talent acquisition, employee engagement, and diversity &amp; inclusion initiatives.</w:t>
      </w:r>
    </w:p>
    <w:p>
      <w:pPr>
        <w:numPr>
          <w:ilvl w:val="0"/>
          <w:numId w:val="1001"/>
        </w:numPr>
        <w:pStyle w:val="Compact"/>
      </w:pPr>
      <w:r>
        <w:t xml:space="preserve">To evaluate how compliance with Australia's complex industrial relations framework (including NSW-specific regulations) impacts the operational efficiency of HRMs across different industry sectors in Sydney.</w:t>
      </w:r>
    </w:p>
    <w:p>
      <w:pPr>
        <w:numPr>
          <w:ilvl w:val="0"/>
          <w:numId w:val="1001"/>
        </w:numPr>
        <w:pStyle w:val="Compact"/>
      </w:pPr>
      <w:r>
        <w:t xml:space="preserve">To develop evidence-based best practice frameworks for Human Resources Managers to address emerging challenges including remote/hybrid work models, mental health support, and AI integration within the Australia Sydney workforce ecosystem.</w:t>
      </w:r>
    </w:p>
    <w:bookmarkEnd w:id="22"/>
    <w:bookmarkStart w:id="23" w:name="literature-review-key-themes"/>
    <w:p>
      <w:pPr>
        <w:pStyle w:val="Heading2"/>
      </w:pPr>
      <w:r>
        <w:t xml:space="preserve">4. Literature Review (Key Themes)</w:t>
      </w:r>
    </w:p>
    <w:p>
      <w:pPr>
        <w:pStyle w:val="FirstParagraph"/>
      </w:pPr>
      <w:r>
        <w:t xml:space="preserve">Existing scholarship highlights global HRM trends but lacks Sydney-specific empirical data. Research by Deller &amp; Slaughter (2019) notes Australia's HR professionals face "unique tension between national legislation and localised workforce expectations," while a 2021 PwC report identified Sydney as the only Australian city where over 75% of HR leaders cite "talent retention" as their top priority. Critically, no recent studies have examined how Sydney's high cost of living (median house price: $1.3M) directly influences HR strategies for retention versus national markets. This Thesis Proposal will bridge this gap by contextualising global HRM frameworks within Australia Sydney's economic realities, including its role as a magnet for international talent and its vulnerability to global supply chain disruptions affecting local industries.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 Survey</w:t>
      </w:r>
      <w:r>
        <w:t xml:space="preserve"> </w:t>
      </w:r>
      <w:r>
        <w:t xml:space="preserve">– Distributed to 300 HRMs across Sydney's top 50 organisations (via SHRM Australia and LinkedIn), measuring role complexity, compliance challenges, and strategic impact metrics. Target response rate: 45%.</w:t>
      </w:r>
    </w:p>
    <w:p>
      <w:pPr>
        <w:numPr>
          <w:ilvl w:val="0"/>
          <w:numId w:val="1002"/>
        </w:numPr>
        <w:pStyle w:val="Compact"/>
      </w:pPr>
      <w:r>
        <w:rPr>
          <w:bCs/>
          <w:b/>
        </w:rPr>
        <w:t xml:space="preserve">Phase 2: Qualitative Case Studies</w:t>
      </w:r>
      <w:r>
        <w:t xml:space="preserve"> </w:t>
      </w:r>
      <w:r>
        <w:t xml:space="preserve">– In-depth interviews with 20 senior HRMs from diverse sectors (e.g., finance at Westpac, healthcare at NSW Health, tech startups in Tech Central) exploring decision-making processes regarding Sydney-specific challenges like housing affordability and multicultural team management.</w:t>
      </w:r>
    </w:p>
    <w:p>
      <w:pPr>
        <w:numPr>
          <w:ilvl w:val="0"/>
          <w:numId w:val="1002"/>
        </w:numPr>
        <w:pStyle w:val="Compact"/>
      </w:pPr>
      <w:r>
        <w:rPr>
          <w:bCs/>
          <w:b/>
        </w:rPr>
        <w:t xml:space="preserve">Phase 3: Comparative Analysis</w:t>
      </w:r>
      <w:r>
        <w:t xml:space="preserve"> </w:t>
      </w:r>
      <w:r>
        <w:t xml:space="preserve">– Benchmarking findings against national HRM benchmarks from the Australian Bureau of Statistics and Fair Work Commission data, with particular focus on NSW industrial relations outcomes.</w:t>
      </w:r>
    </w:p>
    <w:p>
      <w:pPr>
        <w:pStyle w:val="FirstParagraph"/>
      </w:pPr>
      <w:r>
        <w:t xml:space="preserve">Research will comply with University of Sydney Human Research Ethics guidelines. Data analysis will employ NVivo for thematic coding and SPSS for statistical correlation between variables like compliance workload and employee retention rates.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Practical Framework</w:t>
      </w:r>
      <w:r>
        <w:t xml:space="preserve">: A Sydney-specific HRM competency model addressing emerging needs (e.g., "Housing Affordability Strategy Integration" as a core HRM responsibility), directly applicable to organisations in Australia Sydney.</w:t>
      </w:r>
    </w:p>
    <w:p>
      <w:pPr>
        <w:numPr>
          <w:ilvl w:val="0"/>
          <w:numId w:val="1003"/>
        </w:numPr>
        <w:pStyle w:val="Compact"/>
      </w:pPr>
      <w:r>
        <w:rPr>
          <w:bCs/>
          <w:b/>
        </w:rPr>
        <w:t xml:space="preserve">Policy Recommendations</w:t>
      </w:r>
      <w:r>
        <w:t xml:space="preserve">: Evidence-based submissions for NSW government and Fair Work Commission on modernising industrial relations guidelines to align with contemporary HRM realities in Sydney's evolving economy.</w:t>
      </w:r>
    </w:p>
    <w:p>
      <w:pPr>
        <w:numPr>
          <w:ilvl w:val="0"/>
          <w:numId w:val="1003"/>
        </w:numPr>
        <w:pStyle w:val="Compact"/>
      </w:pPr>
      <w:r>
        <w:rPr>
          <w:bCs/>
          <w:b/>
        </w:rPr>
        <w:t xml:space="preserve">Academic Contribution</w:t>
      </w:r>
      <w:r>
        <w:t xml:space="preserve">: A contextually grounded theoretical model expanding HRM literature beyond Western-centric frameworks, specifically addressing post-colonial, multicultural urban environments like Australia Sydney.</w:t>
      </w:r>
    </w:p>
    <w:p>
      <w:pPr>
        <w:pStyle w:val="FirstParagraph"/>
      </w:pPr>
      <w:r>
        <w:t xml:space="preserve">Significantly, this research will provide tangible value for Human Resources Managers across Australia Sydney facing the dual pressures of global talent competition and local economic volatility. By demonstrating ROI-driven HR strategies (e.g., how targeted retention initiatives reduced turnover by 22% in pilot companies), the Thesis Proposal aims to shift HRM from cost-centre to value-creator within Sydney's business landscape.</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completion; Ethics approval; Survey design</w:t>
      </w:r>
    </w:p>
    <w:p>
      <w:pPr>
        <w:pStyle w:val="BodyText"/>
      </w:pPr>
      <w:r>
        <w:t xml:space="preserve">4-6</w:t>
      </w:r>
    </w:p>
    <w:p>
      <w:pPr>
        <w:pStyle w:val="BodyText"/>
      </w:pPr>
      <w:r>
        <w:t xml:space="preserve">Data collection: Survey distribution + initial interviews (n=15)</w:t>
      </w:r>
    </w:p>
    <w:p>
      <w:pPr>
        <w:pStyle w:val="BodyText"/>
      </w:pPr>
      <w:r>
        <w:t xml:space="preserve">7-9</w:t>
      </w:r>
    </w:p>
    <w:p>
      <w:pPr>
        <w:pStyle w:val="BodyText"/>
      </w:pPr>
      <w:r>
        <w:t xml:space="preserve">Deep-dive case studies (n=20); Data analysis initiation</w:t>
      </w:r>
    </w:p>
    <w:p>
      <w:pPr>
        <w:pStyle w:val="BodyText"/>
      </w:pPr>
      <w:r>
        <w:t xml:space="preserve">10-12</w:t>
      </w:r>
    </w:p>
    <w:p>
      <w:pPr>
        <w:pStyle w:val="BodyText"/>
      </w:pPr>
      <w:r>
        <w:t xml:space="preserve">Framework development; Draft thesis writing; Stakeholder validation with SHRM Australia Sydney chapter</w:t>
      </w:r>
    </w:p>
    <w:p>
      <w:pPr>
        <w:pStyle w:val="BodyText"/>
      </w:pPr>
      <w:r>
        <w:t xml:space="preserve">13-15</w:t>
      </w:r>
    </w:p>
    <w:p>
      <w:pPr>
        <w:pStyle w:val="BodyText"/>
      </w:pPr>
      <w:r>
        <w:t xml:space="preserve">Final thesis submission; Policy brief preparation for NSW government</w:t>
      </w:r>
    </w:p>
    <w:bookmarkEnd w:id="26"/>
    <w:bookmarkStart w:id="27" w:name="conclusion"/>
    <w:p>
      <w:pPr>
        <w:pStyle w:val="Heading2"/>
      </w:pPr>
      <w:r>
        <w:t xml:space="preserve">8. Conclusion</w:t>
      </w:r>
    </w:p>
    <w:p>
      <w:pPr>
        <w:pStyle w:val="FirstParagraph"/>
      </w:pPr>
      <w:r>
        <w:t xml:space="preserve">The role of the Human Resources Manager in Australia Sydney has transcended traditional personnel functions to become a critical driver of organisational sustainability in one of the world's most complex urban economies. This Thesis Proposal establishes that without context-specific research, HR strategies risk misalignment with Sydney's unique workforce dynamics, potentially exacerbating talent shortages that already cost New South Wales $38 billion annually in lost productivity. By systematically examining the strategic evolution of Human Resources Managers within Australia Sydney's business ecosystem, this study will deliver actionable insights for HR professionals navigating today's volatile landscape. The resulting framework will empower Human Resources Managers to transform challenges like cultural diversity, industrial relations complexity, and economic uncertainty into competitive advantages – ultimately positioning them as indispensable architects of resilience in Australia Sydney's future workforce.</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Australia Sydney Context</dc:title>
  <dc:creator/>
  <dc:language>en</dc:language>
  <cp:keywords/>
  <dcterms:created xsi:type="dcterms:W3CDTF">2026-05-02T23:51:49Z</dcterms:created>
  <dcterms:modified xsi:type="dcterms:W3CDTF">2026-05-02T23:51:49Z</dcterms:modified>
</cp:coreProperties>
</file>

<file path=docProps/custom.xml><?xml version="1.0" encoding="utf-8"?>
<Properties xmlns="http://schemas.openxmlformats.org/officeDocument/2006/custom-properties" xmlns:vt="http://schemas.openxmlformats.org/officeDocument/2006/docPropsVTypes"/>
</file>