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Dhaka,</w:t>
      </w:r>
      <w:r>
        <w:t xml:space="preserve"> </w:t>
      </w:r>
      <w:r>
        <w:t xml:space="preserve">Bangladesh</w:t>
      </w:r>
    </w:p>
    <w:bookmarkStart w:id="28" w:name="Xc98a4a3077d417ed53cb21388bac66e65bf6fb1"/>
    <w:p>
      <w:pPr>
        <w:pStyle w:val="Heading1"/>
      </w:pPr>
      <w:r>
        <w:t xml:space="preserve">Thesis Proposal: The Evolving Role of the Human Resources Manager in Dhaka, Bangladesh</w:t>
      </w:r>
    </w:p>
    <w:bookmarkStart w:id="20" w:name="abstract"/>
    <w:p>
      <w:pPr>
        <w:pStyle w:val="Heading2"/>
      </w:pPr>
      <w:r>
        <w:t xml:space="preserve">Abstract</w:t>
      </w:r>
    </w:p>
    <w:p>
      <w:pPr>
        <w:pStyle w:val="FirstParagraph"/>
      </w:pPr>
      <w:r>
        <w:t xml:space="preserve">This thesis proposal investigates the critical and transforming role of the Human Resources Manager within the dynamic economic landscape of Dhaka, Bangladesh. As Bangladesh's capital and primary commercial hub, Dhaka hosts over 50% of the country's formal sector businesses, ranging from multinational corporations to rapidly growing SMEs in textiles, IT, finance, and services. The research addresses a significant gap in understanding how local Human Resources Managers navigate unique challenges—such as rapid urbanization (Dhaka's population exceeds 21 million), regulatory complexities under the Bangladesh Labor Act 2013 and BTRC guidelines, talent shortages in key sectors, and the persistent influence of informal labor practices. This study aims to analyze the strategic competencies, operational challenges, and leadership expectations defining the Human Resources Manager role specifically within Dhaka's context. The findings will provide actionable insights for HR professionals, policymakers, and educational institutions to enhance HR effectiveness across Bangladesh's most influential business ecosystem.</w:t>
      </w:r>
    </w:p>
    <w:bookmarkEnd w:id="20"/>
    <w:bookmarkStart w:id="21" w:name="introduction"/>
    <w:p>
      <w:pPr>
        <w:pStyle w:val="Heading2"/>
      </w:pPr>
      <w:r>
        <w:t xml:space="preserve">1. Introduction</w:t>
      </w:r>
    </w:p>
    <w:p>
      <w:pPr>
        <w:pStyle w:val="FirstParagraph"/>
      </w:pPr>
      <w:r>
        <w:t xml:space="preserve">Dhaka serves as the pulsating heart of Bangladesh's economic development, driving over 30% of the nation's GDP. The city's booming industries, particularly in Ready-Made Garments (RMG), Information Technology (IT), and banking, create immense demand for skilled Human Resources Managers capable of aligning workforce strategies with national development goals. However, the role of the Human Resources Manager in Dhaka has evolved beyond traditional administrative functions to become a strategic business partner critical for sustainable growth. This shift is necessitated by Dhaka's unique socio-economic pressures: intense competition for talent, high employee turnover (especially among youth), infrastructural constraints affecting workplace safety, and increasing demands for ethical labor practices from international buyers. Despite this centrality, there remains a dearth of context-specific research examining how Human Resources Managers in Bangladesh Dhaka operationalize modern HR practices within their local reality.</w:t>
      </w:r>
    </w:p>
    <w:bookmarkEnd w:id="21"/>
    <w:bookmarkStart w:id="22" w:name="problem-statement"/>
    <w:p>
      <w:pPr>
        <w:pStyle w:val="Heading2"/>
      </w:pPr>
      <w:r>
        <w:t xml:space="preserve">2. Problem Statement</w:t>
      </w:r>
    </w:p>
    <w:p>
      <w:pPr>
        <w:pStyle w:val="FirstParagraph"/>
      </w:pPr>
      <w:r>
        <w:t xml:space="preserve">The current landscape reveals a critical misalignment between the strategic potential of the Human Resources Manager role and its practical execution in Dhaka. Many organizations, particularly SMEs prevalent in the Dhaka Metropolitan Area, still view HR as a purely clerical function focused on payroll and compliance, neglecting its capacity to drive innovation and productivity. Furthermore, challenges such as inadequate HR education curricula not reflecting Bangladesh's needs, cultural resistance to data-driven HR decisions, and inconsistent application of labor laws across Dhaka's diverse industrial zones (e.g., ASKAR Industrial Estate vs. Gulshan commercial hubs) hinder the profession's maturity. Consequently, businesses in Dhaka face high recruitment costs, reduced employee engagement, and vulnerability to labor disputes—impacting Bangladesh's competitiveness globally. This research directly addresses this gap by focusing on the Human Resources Manager as a pivotal agent of change within the Bangladesh Dhaka context.</w:t>
      </w:r>
    </w:p>
    <w:bookmarkEnd w:id="22"/>
    <w:bookmarkStart w:id="23" w:name="research-objectives"/>
    <w:p>
      <w:pPr>
        <w:pStyle w:val="Heading2"/>
      </w:pPr>
      <w:r>
        <w:t xml:space="preserve">3. Research Objectives</w:t>
      </w:r>
    </w:p>
    <w:p>
      <w:pPr>
        <w:numPr>
          <w:ilvl w:val="0"/>
          <w:numId w:val="1001"/>
        </w:numPr>
        <w:pStyle w:val="Compact"/>
      </w:pPr>
      <w:r>
        <w:t xml:space="preserve">To identify the core strategic competencies required of a Human Resources Manager in leading organizations across Dhaka's key sectors (RMG, IT, Banking).</w:t>
      </w:r>
    </w:p>
    <w:p>
      <w:pPr>
        <w:numPr>
          <w:ilvl w:val="0"/>
          <w:numId w:val="1001"/>
        </w:numPr>
        <w:pStyle w:val="Compact"/>
      </w:pPr>
      <w:r>
        <w:t xml:space="preserve">To analyze the primary operational challenges faced by Human Resources Managers in Dhaka related to talent acquisition, retention, legal compliance, and workplace culture.</w:t>
      </w:r>
    </w:p>
    <w:p>
      <w:pPr>
        <w:numPr>
          <w:ilvl w:val="0"/>
          <w:numId w:val="1001"/>
        </w:numPr>
        <w:pStyle w:val="Compact"/>
      </w:pPr>
      <w:r>
        <w:t xml:space="preserve">To assess the impact of Dhaka-specific factors (urbanization pressures, infrastructure limitations) on HR strategy effectiveness.</w:t>
      </w:r>
    </w:p>
    <w:p>
      <w:pPr>
        <w:numPr>
          <w:ilvl w:val="0"/>
          <w:numId w:val="1001"/>
        </w:numPr>
        <w:pStyle w:val="Compact"/>
      </w:pPr>
      <w:r>
        <w:t xml:space="preserve">To evaluate the extent to which current HR practices in Dhaka align with international best practices and local socio-economic realities.</w:t>
      </w:r>
    </w:p>
    <w:p>
      <w:pPr>
        <w:numPr>
          <w:ilvl w:val="0"/>
          <w:numId w:val="1001"/>
        </w:numPr>
        <w:pStyle w:val="Compact"/>
      </w:pPr>
      <w:r>
        <w:t xml:space="preserve">To propose a contextually relevant framework for developing future Human Resources Managers tailored to Bangladesh Dhaka's unique demands.</w:t>
      </w:r>
    </w:p>
    <w:bookmarkEnd w:id="23"/>
    <w:bookmarkStart w:id="24" w:name="methodology"/>
    <w:p>
      <w:pPr>
        <w:pStyle w:val="Heading2"/>
      </w:pPr>
      <w:r>
        <w:t xml:space="preserve">4. Methodology</w:t>
      </w:r>
    </w:p>
    <w:p>
      <w:pPr>
        <w:pStyle w:val="FirstParagraph"/>
      </w:pPr>
      <w:r>
        <w:t xml:space="preserve">This mixed-methods study will employ a sequential approach within Dhaka, Bangladesh. Phase 1 involves a quantitative survey distributed to 300+ HR Managers across 50+ organizations in Dhaka (stratified by sector and company size). The survey will measure perceived challenges, required competencies, and strategic impact using validated Likert-scale instruments adapted for the Bangladeshi context. Phase 2 comprises in-depth qualitative interviews with 30 key HR Managers and business leaders from diverse Dhaka-based organizations to explore nuanced experiences. Additionally, secondary data analysis of reports from BGMEA (Bangladesh Garment Manufacturers and Exporters Association), BTRC (Bangladesh Telecommunication Regulatory Commission), and the Ministry of Labour &amp; Employment will provide policy context. Data analysis will utilize SPSS for quantitative results and thematic analysis for qualitative insights. The focus on Dhaka ensures findings are directly applicable to Bangladesh's most significant economic center, providing a replicable model for other cities.</w:t>
      </w:r>
    </w:p>
    <w:bookmarkEnd w:id="24"/>
    <w:bookmarkStart w:id="25" w:name="significance-of-the-study"/>
    <w:p>
      <w:pPr>
        <w:pStyle w:val="Heading2"/>
      </w:pPr>
      <w:r>
        <w:t xml:space="preserve">5. Significance of the Study</w:t>
      </w:r>
    </w:p>
    <w:p>
      <w:pPr>
        <w:pStyle w:val="FirstParagraph"/>
      </w:pPr>
      <w:r>
        <w:t xml:space="preserve">This research holds substantial significance for multiple stakeholders in Bangladesh:</w:t>
      </w:r>
    </w:p>
    <w:p>
      <w:pPr>
        <w:numPr>
          <w:ilvl w:val="0"/>
          <w:numId w:val="1002"/>
        </w:numPr>
        <w:pStyle w:val="Compact"/>
      </w:pPr>
      <w:r>
        <w:rPr>
          <w:bCs/>
          <w:b/>
        </w:rPr>
        <w:t xml:space="preserve">For Human Resources Managers in Dhaka:</w:t>
      </w:r>
      <w:r>
        <w:t xml:space="preserve"> </w:t>
      </w:r>
      <w:r>
        <w:t xml:space="preserve">It will provide evidence-based guidance on developing strategic competencies and navigating local challenges, empowering them to transition from administrative roles to strategic business partners.</w:t>
      </w:r>
    </w:p>
    <w:p>
      <w:pPr>
        <w:numPr>
          <w:ilvl w:val="0"/>
          <w:numId w:val="1002"/>
        </w:numPr>
        <w:pStyle w:val="Compact"/>
      </w:pPr>
      <w:r>
        <w:rPr>
          <w:bCs/>
          <w:b/>
        </w:rPr>
        <w:t xml:space="preserve">For Organizations in Bangladesh Dhaka:</w:t>
      </w:r>
      <w:r>
        <w:t xml:space="preserve"> </w:t>
      </w:r>
      <w:r>
        <w:t xml:space="preserve">The findings will offer actionable strategies to improve talent management systems, enhance employee retention, reduce legal risks, and ultimately boost competitiveness within the Dhaka market.</w:t>
      </w:r>
    </w:p>
    <w:p>
      <w:pPr>
        <w:numPr>
          <w:ilvl w:val="0"/>
          <w:numId w:val="1002"/>
        </w:numPr>
        <w:pStyle w:val="Compact"/>
      </w:pPr>
      <w:r>
        <w:rPr>
          <w:bCs/>
          <w:b/>
        </w:rPr>
        <w:t xml:space="preserve">For Educational Institutions (e.g., University of Dhaka, BRAC University):</w:t>
      </w:r>
      <w:r>
        <w:t xml:space="preserve"> </w:t>
      </w:r>
      <w:r>
        <w:t xml:space="preserve">Results will directly inform curriculum development for HRM programs in Bangladesh, ensuring graduates possess skills relevant to Dhaka's real-world demands.</w:t>
      </w:r>
    </w:p>
    <w:p>
      <w:pPr>
        <w:numPr>
          <w:ilvl w:val="0"/>
          <w:numId w:val="1002"/>
        </w:numPr>
        <w:pStyle w:val="Compact"/>
      </w:pPr>
      <w:r>
        <w:rPr>
          <w:bCs/>
          <w:b/>
        </w:rPr>
        <w:t xml:space="preserve">For Policymakers:</w:t>
      </w:r>
      <w:r>
        <w:t xml:space="preserve"> </w:t>
      </w:r>
      <w:r>
        <w:t xml:space="preserve">Insights into systemic HR challenges in the capital city can guide the formulation of more effective labor regulations and workforce development policies at the national level (e.g., refining implementation of the National Skills Development Policy 2021).</w:t>
      </w:r>
    </w:p>
    <w:p>
      <w:pPr>
        <w:numPr>
          <w:ilvl w:val="0"/>
          <w:numId w:val="1002"/>
        </w:numPr>
        <w:pStyle w:val="Compact"/>
      </w:pPr>
      <w:r>
        <w:rPr>
          <w:bCs/>
          <w:b/>
        </w:rPr>
        <w:t xml:space="preserve">For Bangladesh's Economic Growth:</w:t>
      </w:r>
      <w:r>
        <w:t xml:space="preserve"> </w:t>
      </w:r>
      <w:r>
        <w:t xml:space="preserve">Strengthening HR capabilities within Dhaka's dominant business sector is fundamental to achieving sustainable industrialization, attracting foreign investment, and elevating Bangladesh's global economic standing.</w:t>
      </w:r>
    </w:p>
    <w:bookmarkEnd w:id="25"/>
    <w:bookmarkStart w:id="26" w:name="expected-contribution"/>
    <w:p>
      <w:pPr>
        <w:pStyle w:val="Heading2"/>
      </w:pPr>
      <w:r>
        <w:t xml:space="preserve">6. Expected Contribution</w:t>
      </w:r>
    </w:p>
    <w:p>
      <w:pPr>
        <w:pStyle w:val="FirstParagraph"/>
      </w:pPr>
      <w:r>
        <w:t xml:space="preserve">This thesis proposal outlines a timely investigation into the Human Resources Manager role as a catalyst for organizational success in Dhaka. By grounding the study exclusively within Bangladesh Dhaka's socio-economic fabric—addressing its unique urban challenges, regulatory environment, and industry dynamics—the research promises to deliver a framework that moves beyond generic HR theory. The expected output is not merely academic; it is designed to be a practical roadmap for developing a more strategic, effective, and locally resonant Human Resources Management profession in Bangladesh's most vital economic city. This work directly supports the nation's vision of harnessing its demographic dividend through skilled workforce management, making the Human Resources Manager an indispensable asset for Dhaka and Bangladesh's future prosperity.</w:t>
      </w:r>
    </w:p>
    <w:bookmarkEnd w:id="26"/>
    <w:bookmarkStart w:id="27" w:name="conclusion"/>
    <w:p>
      <w:pPr>
        <w:pStyle w:val="Heading2"/>
      </w:pPr>
      <w:r>
        <w:t xml:space="preserve">7. Conclusion</w:t>
      </w:r>
    </w:p>
    <w:p>
      <w:pPr>
        <w:pStyle w:val="FirstParagraph"/>
      </w:pPr>
      <w:r>
        <w:t xml:space="preserve">The evolving role of the Human Resources Manager in Bangladesh Dhaka is not merely an organizational concern; it is a national imperative for sustainable development. This Thesis Proposal establishes a clear need to understand, document, and strategically enhance this critical profession within the specific context of Dhaka's rapid urbanization and economic transformation. By focusing squarely on the challenges and opportunities faced by HR professionals operating daily in Bangladesh's capital city, this research aims to provide transformative insights that will empower Human Resources Managers to drive tangible business results while contributing significantly to Bangladesh's broader economic and social advancement.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Human Resources Manager in Dhaka, Bangladesh</dc:title>
  <dc:creator/>
  <dc:language>en</dc:language>
  <cp:keywords/>
  <dcterms:created xsi:type="dcterms:W3CDTF">2025-12-12T17:50:13Z</dcterms:created>
  <dcterms:modified xsi:type="dcterms:W3CDTF">2025-12-12T17:50:13Z</dcterms:modified>
</cp:coreProperties>
</file>

<file path=docProps/custom.xml><?xml version="1.0" encoding="utf-8"?>
<Properties xmlns="http://schemas.openxmlformats.org/officeDocument/2006/custom-properties" xmlns:vt="http://schemas.openxmlformats.org/officeDocument/2006/docPropsVTypes"/>
</file>