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Evolution</w:t>
      </w:r>
      <w:r>
        <w:t xml:space="preserve"> </w:t>
      </w:r>
      <w:r>
        <w:t xml:space="preserve">in</w:t>
      </w:r>
      <w:r>
        <w:t xml:space="preserve"> </w:t>
      </w:r>
      <w:r>
        <w:t xml:space="preserve">Canada</w:t>
      </w:r>
      <w:r>
        <w:t xml:space="preserve"> </w:t>
      </w:r>
      <w:r>
        <w:t xml:space="preserve">Toronto</w:t>
      </w:r>
      <w:r>
        <w:t xml:space="preserve"> </w:t>
      </w:r>
      <w:r>
        <w:t xml:space="preserve">Context</w:t>
      </w:r>
    </w:p>
    <w:bookmarkStart w:id="29" w:name="Xc4986ed91241523764c588c200a8211eb5a388a"/>
    <w:p>
      <w:pPr>
        <w:pStyle w:val="Heading1"/>
      </w:pPr>
      <w:r>
        <w:t xml:space="preserve">Thesis Proposal: The Evolving Role of the Human Resources Manager in Contemporary Organizations within Canada Toronto's Dynamic Workforce Ecosystem</w:t>
      </w:r>
    </w:p>
    <w:bookmarkStart w:id="20" w:name="i.-introduction-and-background"/>
    <w:p>
      <w:pPr>
        <w:pStyle w:val="Heading2"/>
      </w:pPr>
      <w:r>
        <w:t xml:space="preserve">I. Introduction and Background</w:t>
      </w:r>
    </w:p>
    <w:p>
      <w:pPr>
        <w:pStyle w:val="FirstParagraph"/>
      </w:pPr>
      <w:r>
        <w:t xml:space="preserve">The Canadian labor market, particularly in Toronto—the nation's economic epicenter—continues to undergo profound transformation driven by demographic shifts, technological disruption, and evolving workplace expectations. As the most populous city in Canada and a global hub for finance, technology, healthcare, and creative industries, Toronto presents a microcosm of complex HR challenges unique to Canadian urban environments. This thesis proposal examines the critical evolution of the</w:t>
      </w:r>
      <w:r>
        <w:t xml:space="preserve"> </w:t>
      </w:r>
      <w:r>
        <w:rPr>
          <w:bCs/>
          <w:b/>
        </w:rPr>
        <w:t xml:space="preserve">Human Resources Manager</w:t>
      </w:r>
      <w:r>
        <w:t xml:space="preserve"> </w:t>
      </w:r>
      <w:r>
        <w:t xml:space="preserve">role within this context, arguing that traditional HR functions are being redefined by Canada's multicultural workforce demands and Toronto-specific regulatory landscapes. The research addresses a significant gap: while global HR literature is abundant, there is limited focus on how</w:t>
      </w:r>
      <w:r>
        <w:t xml:space="preserve"> </w:t>
      </w:r>
      <w:r>
        <w:rPr>
          <w:bCs/>
          <w:b/>
        </w:rPr>
        <w:t xml:space="preserve">Canada Toronto</w:t>
      </w:r>
      <w:r>
        <w:t xml:space="preserve">'s distinctive socio-economic conditions necessitate specialized competency frameworks for modern</w:t>
      </w:r>
      <w:r>
        <w:t xml:space="preserve"> </w:t>
      </w:r>
      <w:r>
        <w:rPr>
          <w:bCs/>
          <w:b/>
        </w:rPr>
        <w:t xml:space="preserve">Human Resources Manager</w:t>
      </w:r>
      <w:r>
        <w:t xml:space="preserve">s.</w:t>
      </w:r>
    </w:p>
    <w:bookmarkEnd w:id="20"/>
    <w:bookmarkStart w:id="21" w:name="ii.-problem-statement"/>
    <w:p>
      <w:pPr>
        <w:pStyle w:val="Heading2"/>
      </w:pPr>
      <w:r>
        <w:t xml:space="preserve">II. Problem Statement</w:t>
      </w:r>
    </w:p>
    <w:p>
      <w:pPr>
        <w:pStyle w:val="FirstParagraph"/>
      </w:pPr>
      <w:r>
        <w:t xml:space="preserve">Current HR practices in Toronto-based organizations frequently fail to address the city's unique intersection of immigration-driven workforce diversity (with over 50% of Torontonians born outside Canada), stringent Canadian labor legislation (including Bill 148 and Pay Transparency Act), and post-pandemic hybrid work models. A recent Statistics Canada survey revealed that 68% of Toronto employers report challenges in retaining talent due to misaligned HR strategies. Crucially, the</w:t>
      </w:r>
      <w:r>
        <w:t xml:space="preserve"> </w:t>
      </w:r>
      <w:r>
        <w:rPr>
          <w:bCs/>
          <w:b/>
        </w:rPr>
        <w:t xml:space="preserve">Human Resources Manager</w:t>
      </w:r>
      <w:r>
        <w:t xml:space="preserve"> </w:t>
      </w:r>
      <w:r>
        <w:t xml:space="preserve">is often ill-equipped to navigate these complexities because existing academic frameworks lack Toronto-specific contextualization. This research directly targets the critical gap between generic HR theory and the operational realities faced by</w:t>
      </w:r>
      <w:r>
        <w:t xml:space="preserve"> </w:t>
      </w:r>
      <w:r>
        <w:rPr>
          <w:bCs/>
          <w:b/>
        </w:rPr>
        <w:t xml:space="preserve">Human Resources Manager</w:t>
      </w:r>
      <w:r>
        <w:t xml:space="preserve">s in Canada's most diverse city.</w:t>
      </w:r>
    </w:p>
    <w:bookmarkEnd w:id="21"/>
    <w:bookmarkStart w:id="22" w:name="X1cdef8b84b1a8d651bc0748d98723ace94676d0"/>
    <w:p>
      <w:pPr>
        <w:pStyle w:val="Heading2"/>
      </w:pPr>
      <w:r>
        <w:t xml:space="preserve">III. Literature Review (Key Gaps Identified)</w:t>
      </w:r>
    </w:p>
    <w:p>
      <w:pPr>
        <w:pStyle w:val="FirstParagraph"/>
      </w:pPr>
      <w:r>
        <w:t xml:space="preserve">Existing scholarship emphasizes global HR trends but overlooks Toronto's hyper-local dynamics. Studies by CIPD (UK) and SHRM (US) provide broad frameworks, yet fail to incorporate Canada's distinct employment standards, such as the Ontario Human Rights Code or federal pay equity requirements. Recent Canadian research (e.g., Bélanger et al., 2023) acknowledges Toronto's diversity but lacks operational insights for</w:t>
      </w:r>
      <w:r>
        <w:t xml:space="preserve"> </w:t>
      </w:r>
      <w:r>
        <w:rPr>
          <w:bCs/>
          <w:b/>
        </w:rPr>
        <w:t xml:space="preserve">Human Resources Manager</w:t>
      </w:r>
      <w:r>
        <w:t xml:space="preserve">s. This thesis bridges that gap by analyzing how Toronto-specific factors—immigrant credential recognition delays, multi-jurisdictional compliance needs across Ontario municipalities, and city-wide affordability crises—reshape core HR responsibilities. The proposed work extends beyond theoretical discussion to deliver actionable competencies for</w:t>
      </w:r>
      <w:r>
        <w:t xml:space="preserve"> </w:t>
      </w:r>
      <w:r>
        <w:rPr>
          <w:bCs/>
          <w:b/>
        </w:rPr>
        <w:t xml:space="preserve">Canada Toronto</w:t>
      </w:r>
      <w:r>
        <w:t xml:space="preserve">-based HR leadership.</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identify the five most critical skill gaps facing current Human Resources Manager roles in Toronto organizations (2019-2024).</w:t>
      </w:r>
    </w:p>
    <w:p>
      <w:pPr>
        <w:numPr>
          <w:ilvl w:val="0"/>
          <w:numId w:val="1001"/>
        </w:numPr>
        <w:pStyle w:val="Compact"/>
      </w:pPr>
      <w:r>
        <w:t xml:space="preserve">To analyze how Ontario's regulatory framework impacts HR strategy execution for Canada Toronto-based companies.</w:t>
      </w:r>
    </w:p>
    <w:p>
      <w:pPr>
        <w:numPr>
          <w:ilvl w:val="0"/>
          <w:numId w:val="1001"/>
        </w:numPr>
        <w:pStyle w:val="Compact"/>
      </w:pPr>
      <w:r>
        <w:t xml:space="preserve">To develop a context-specific competency model for Human Resources Manager roles tailored to Toronto's multicultural, post-pandemic workplace.</w:t>
      </w:r>
    </w:p>
    <w:bookmarkEnd w:id="23"/>
    <w:bookmarkStart w:id="24" w:name="v.-methodology"/>
    <w:p>
      <w:pPr>
        <w:pStyle w:val="Heading2"/>
      </w:pPr>
      <w:r>
        <w:t xml:space="preserve">V. Methodology</w:t>
      </w:r>
    </w:p>
    <w:p>
      <w:pPr>
        <w:pStyle w:val="FirstParagraph"/>
      </w:pPr>
      <w:r>
        <w:t xml:space="preserve">This mixed-methods study combines quantitative and qualitative approaches, specifically designed for the Canada Toronto environment:</w:t>
      </w:r>
    </w:p>
    <w:p>
      <w:pPr>
        <w:numPr>
          <w:ilvl w:val="0"/>
          <w:numId w:val="1002"/>
        </w:numPr>
        <w:pStyle w:val="Compact"/>
      </w:pPr>
      <w:r>
        <w:rPr>
          <w:bCs/>
          <w:b/>
        </w:rPr>
        <w:t xml:space="preserve">Phase 1: Quantitative Analysis</w:t>
      </w:r>
      <w:r>
        <w:t xml:space="preserve"> </w:t>
      </w:r>
      <w:r>
        <w:t xml:space="preserve">– Survey of 300+ certified Human Resources Manager professionals across Toronto (via HRTO and CIPD Ontario networks), measuring competency alignment with current challenges.</w:t>
      </w:r>
    </w:p>
    <w:p>
      <w:pPr>
        <w:numPr>
          <w:ilvl w:val="0"/>
          <w:numId w:val="1002"/>
        </w:numPr>
        <w:pStyle w:val="Compact"/>
      </w:pPr>
      <w:r>
        <w:rPr>
          <w:bCs/>
          <w:b/>
        </w:rPr>
        <w:t xml:space="preserve">Phase 2: Qualitative Deep Dives</w:t>
      </w:r>
      <w:r>
        <w:t xml:space="preserve"> </w:t>
      </w:r>
      <w:r>
        <w:t xml:space="preserve">– Semi-structured interviews with 35+ HR leaders from diverse sectors (fintech, healthcare, non-profit) in Toronto to explore regulatory navigation and diversity management strategies.</w:t>
      </w:r>
    </w:p>
    <w:p>
      <w:pPr>
        <w:numPr>
          <w:ilvl w:val="0"/>
          <w:numId w:val="1002"/>
        </w:numPr>
        <w:pStyle w:val="Compact"/>
      </w:pPr>
      <w:r>
        <w:rPr>
          <w:bCs/>
          <w:b/>
        </w:rPr>
        <w:t xml:space="preserve">Phase 3: Case Study Analysis</w:t>
      </w:r>
      <w:r>
        <w:t xml:space="preserve"> </w:t>
      </w:r>
      <w:r>
        <w:t xml:space="preserve">– Examination of three Toronto-based organizations that successfully adapted HR practices to local market shifts (e.g., a multinational tech firm with 50% immigrant workforce, a healthcare provider navigating post-pandemic staffing shortages).</w:t>
      </w:r>
    </w:p>
    <w:p>
      <w:pPr>
        <w:pStyle w:val="FirstParagraph"/>
      </w:pPr>
      <w:r>
        <w:t xml:space="preserve">Data collection will occur across Q1-Q3 2024 in Canada Toronto, ensuring geographic and industry representation. Statistical analysis will use SPSS for survey data; thematic analysis will be applied to interview transcripts using NVivo, with all findings contextualized within Ontario's Employment Standards Act.</w:t>
      </w:r>
    </w:p>
    <w:bookmarkEnd w:id="24"/>
    <w:bookmarkStart w:id="25" w:name="vi.-significance-of-the-study"/>
    <w:p>
      <w:pPr>
        <w:pStyle w:val="Heading2"/>
      </w:pPr>
      <w:r>
        <w:t xml:space="preserve">VI. Significance of the Study</w:t>
      </w:r>
    </w:p>
    <w:p>
      <w:pPr>
        <w:pStyle w:val="FirstParagraph"/>
      </w:pPr>
      <w:r>
        <w:t xml:space="preserve">This research delivers immediate value to multiple stakeholders in Canada Toronto:</w:t>
      </w:r>
    </w:p>
    <w:p>
      <w:pPr>
        <w:numPr>
          <w:ilvl w:val="0"/>
          <w:numId w:val="1003"/>
        </w:numPr>
        <w:pStyle w:val="Compact"/>
      </w:pPr>
      <w:r>
        <w:rPr>
          <w:bCs/>
          <w:b/>
        </w:rPr>
        <w:t xml:space="preserve">HR Practitioners</w:t>
      </w:r>
      <w:r>
        <w:t xml:space="preserve">: Provides a validated, Toronto-specific competency framework for current and aspiring Human Resources Manager roles, addressing critical gaps in professional development.</w:t>
      </w:r>
    </w:p>
    <w:p>
      <w:pPr>
        <w:numPr>
          <w:ilvl w:val="0"/>
          <w:numId w:val="1003"/>
        </w:numPr>
        <w:pStyle w:val="Compact"/>
      </w:pPr>
      <w:r>
        <w:rPr>
          <w:bCs/>
          <w:b/>
        </w:rPr>
        <w:t xml:space="preserve">Organizations</w:t>
      </w:r>
      <w:r>
        <w:t xml:space="preserve">: Offers evidence-based strategies to reduce talent attrition (a $2.3B annual cost for Toronto firms per Mercer Report 2023) through culturally intelligent HR practices.</w:t>
      </w:r>
    </w:p>
    <w:p>
      <w:pPr>
        <w:numPr>
          <w:ilvl w:val="0"/>
          <w:numId w:val="1003"/>
        </w:numPr>
        <w:pStyle w:val="Compact"/>
      </w:pPr>
      <w:r>
        <w:rPr>
          <w:bCs/>
          <w:b/>
        </w:rPr>
        <w:t xml:space="preserve">Policy Makers</w:t>
      </w:r>
      <w:r>
        <w:t xml:space="preserve">: Informs provincial initiatives like Ontario's Human Rights Commission strategy by highlighting on-ground implementation barriers.</w:t>
      </w:r>
    </w:p>
    <w:p>
      <w:pPr>
        <w:numPr>
          <w:ilvl w:val="0"/>
          <w:numId w:val="1003"/>
        </w:numPr>
        <w:pStyle w:val="Compact"/>
      </w:pPr>
      <w:r>
        <w:rPr>
          <w:bCs/>
          <w:b/>
        </w:rPr>
        <w:t xml:space="preserve">Academic Community</w:t>
      </w:r>
      <w:r>
        <w:t xml:space="preserve">: Establishes the first comprehensive model for urban HR research in Canada, advancing cross-cultural management theory within the Canadian context.</w:t>
      </w:r>
    </w:p>
    <w:bookmarkEnd w:id="25"/>
    <w:bookmarkStart w:id="26" w:name="Xb2a158cdf512792362c605af2fb51cce0561a2c"/>
    <w:p>
      <w:pPr>
        <w:pStyle w:val="Heading2"/>
      </w:pPr>
      <w:r>
        <w:t xml:space="preserve">VII. Expected Outcomes and Contribution to Knowledge</w:t>
      </w:r>
    </w:p>
    <w:p>
      <w:pPr>
        <w:pStyle w:val="FirstParagraph"/>
      </w:pPr>
      <w:r>
        <w:t xml:space="preserve">The thesis will produce:</w:t>
      </w:r>
    </w:p>
    <w:p>
      <w:pPr>
        <w:numPr>
          <w:ilvl w:val="0"/>
          <w:numId w:val="1004"/>
        </w:numPr>
        <w:pStyle w:val="Compact"/>
      </w:pPr>
      <w:r>
        <w:t xml:space="preserve">A Toronto-specific competency matrix for Human Resources Manager roles, validated through organizational case studies.</w:t>
      </w:r>
    </w:p>
    <w:p>
      <w:pPr>
        <w:numPr>
          <w:ilvl w:val="0"/>
          <w:numId w:val="1004"/>
        </w:numPr>
        <w:pStyle w:val="Compact"/>
      </w:pPr>
      <w:r>
        <w:t xml:space="preserve">Actionable recommendations for aligning HR strategy with Ontario's evolving labor laws (e.g., mandatory pay transparency, caregiver leave expansion).</w:t>
      </w:r>
    </w:p>
    <w:p>
      <w:pPr>
        <w:numPr>
          <w:ilvl w:val="0"/>
          <w:numId w:val="1004"/>
        </w:numPr>
        <w:pStyle w:val="Compact"/>
      </w:pPr>
      <w:r>
        <w:t xml:space="preserve">A framework addressing Toronto's unique challenges: credential recognition bottlenecks impacting immigrant talent retention, hybrid work equity in dense urban settings, and culturally responsive leadership development.</w:t>
      </w:r>
    </w:p>
    <w:p>
      <w:pPr>
        <w:pStyle w:val="FirstParagraph"/>
      </w:pPr>
      <w:r>
        <w:t xml:space="preserve">These outcomes directly respond to the Canadian government's "National Housing Strategy" goal of building inclusive workplaces through skilled HR leadership. Crucially, this research positions the Human Resources Manager not merely as a compliance officer but as a strategic catalyst for Toronto's economic resilience—aligning with Canada Toronto’s status as a global innovation city.</w:t>
      </w:r>
    </w:p>
    <w:bookmarkEnd w:id="26"/>
    <w:bookmarkStart w:id="27" w:name="viii.-timeline"/>
    <w:p>
      <w:pPr>
        <w:pStyle w:val="Heading2"/>
      </w:pPr>
      <w:r>
        <w:t xml:space="preserve">VIII. Timeline</w:t>
      </w:r>
    </w:p>
    <w:p>
      <w:pPr>
        <w:pStyle w:val="FirstParagraph"/>
      </w:pPr>
      <w:r>
        <w:t xml:space="preserve">Phase</w:t>
      </w:r>
    </w:p>
    <w:p>
      <w:pPr>
        <w:pStyle w:val="BodyText"/>
      </w:pPr>
      <w:r>
        <w:t xml:space="preserve">Timeline (Canada Toronto)</w:t>
      </w:r>
    </w:p>
    <w:p>
      <w:pPr>
        <w:pStyle w:val="BodyText"/>
      </w:pPr>
      <w:r>
        <w:t xml:space="preserve">Deliverables</w:t>
      </w:r>
    </w:p>
    <w:p>
      <w:pPr>
        <w:pStyle w:val="BodyText"/>
      </w:pPr>
      <w:r>
        <w:t xml:space="preserve">Literature Review &amp; Instrument Design</w:t>
      </w:r>
    </w:p>
    <w:p>
      <w:pPr>
        <w:pStyle w:val="BodyText"/>
      </w:pPr>
      <w:r>
        <w:t xml:space="preserve">Oct–Nov 2023</w:t>
      </w:r>
    </w:p>
    <w:p>
      <w:pPr>
        <w:pStyle w:val="BodyText"/>
      </w:pPr>
      <w:r>
        <w:t xml:space="preserve">Finalized research framework; validated survey instrument</w:t>
      </w:r>
    </w:p>
    <w:p>
      <w:pPr>
        <w:pStyle w:val="BodyText"/>
      </w:pPr>
      <w:r>
        <w:t xml:space="preserve">Data Collection (Survey &amp; Interviews)</w:t>
      </w:r>
    </w:p>
    <w:p>
      <w:pPr>
        <w:pStyle w:val="BodyText"/>
      </w:pPr>
      <w:r>
        <w:t xml:space="preserve">Dec 2023–Feb 2024</w:t>
      </w:r>
    </w:p>
    <w:p>
      <w:pPr>
        <w:pStyle w:val="BodyText"/>
      </w:pPr>
      <w:r>
        <w:t xml:space="preserve">300+ completed surveys; 35+ interview transcripts</w:t>
      </w:r>
    </w:p>
    <w:p>
      <w:pPr>
        <w:pStyle w:val="BodyText"/>
      </w:pPr>
      <w:r>
        <w:t xml:space="preserve">Data Analysis &amp; Case Studies</w:t>
      </w:r>
    </w:p>
    <w:p>
      <w:pPr>
        <w:pStyle w:val="BodyText"/>
      </w:pPr>
      <w:r>
        <w:t xml:space="preserve">Mar–May 2024</w:t>
      </w:r>
    </w:p>
    <w:p>
      <w:pPr>
        <w:pStyle w:val="BodyText"/>
      </w:pPr>
      <w:r>
        <w:t xml:space="preserve">Competency model draft; Toronto-specific HR strategy toolkit</w:t>
      </w:r>
    </w:p>
    <w:p>
      <w:pPr>
        <w:pStyle w:val="BodyText"/>
      </w:pPr>
      <w:r>
        <w:t xml:space="preserve">Dissertation Drafting &amp; Validation</w:t>
      </w:r>
    </w:p>
    <w:p>
      <w:pPr>
        <w:pStyle w:val="BodyText"/>
      </w:pPr>
      <w:r>
        <w:t xml:space="preserve">Jun–Aug 2024</w:t>
      </w:r>
    </w:p>
    <w:p>
      <w:pPr>
        <w:pStyle w:val="BodyText"/>
      </w:pPr>
      <w:r>
        <w:t xml:space="preserve">&lt;</w:t>
      </w:r>
    </w:p>
    <w:p>
      <w:pPr>
        <w:pStyle w:val="BodyText"/>
      </w:pPr>
      <w:r>
        <w:t xml:space="preserve">Final thesis; stakeholder review with Toronto HR Association</w:t>
      </w:r>
    </w:p>
    <w:bookmarkEnd w:id="27"/>
    <w:bookmarkStart w:id="28" w:name="ix.-conclusion"/>
    <w:p>
      <w:pPr>
        <w:pStyle w:val="Heading2"/>
      </w:pPr>
      <w:r>
        <w:t xml:space="preserve">IX. Conclusion</w:t>
      </w:r>
    </w:p>
    <w:p>
      <w:pPr>
        <w:pStyle w:val="FirstParagraph"/>
      </w:pPr>
      <w:r>
        <w:t xml:space="preserve">The role of the Human Resources Manager in Canada Toronto is no longer confined to administrative tasks—it has evolved into a strategic imperative for organizational survival in one of the world's most dynamic labor markets. This thesis proposal outlines a timely investigation into how Toronto's unique socio-economic ecosystem reshapes HR leadership demands. By centering our analysis on the lived experience of</w:t>
      </w:r>
      <w:r>
        <w:t xml:space="preserve"> </w:t>
      </w:r>
      <w:r>
        <w:rPr>
          <w:bCs/>
          <w:b/>
        </w:rPr>
        <w:t xml:space="preserve">Human Resources Manager</w:t>
      </w:r>
      <w:r>
        <w:t xml:space="preserve">s navigating Ontario’s regulatory framework and Toronto’s multicultural reality, this research will produce actionable insights with immediate applicability for Canadian employers. The findings will directly contribute to building more inclusive, compliant, and competitive workplaces across Canada Toronto—a critical step toward realizing Canada's vision of a thriving, equitable workforce. This</w:t>
      </w:r>
      <w:r>
        <w:t xml:space="preserve"> </w:t>
      </w:r>
      <w:r>
        <w:rPr>
          <w:bCs/>
          <w:b/>
        </w:rPr>
        <w:t xml:space="preserve">Thesis Proposal</w:t>
      </w:r>
      <w:r>
        <w:t xml:space="preserve"> </w:t>
      </w:r>
      <w:r>
        <w:t xml:space="preserve">thus addresses both an urgent professional need and a significant theoretical advancement in urban HR management within the Canadian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Human Resources Manager Role Evolution in Canada Toronto Context</dc:title>
  <dc:creator/>
  <dc:language>en</dc:language>
  <cp:keywords/>
  <dcterms:created xsi:type="dcterms:W3CDTF">2026-07-14T16:34:29Z</dcterms:created>
  <dcterms:modified xsi:type="dcterms:W3CDTF">2026-07-14T16:34:29Z</dcterms:modified>
</cp:coreProperties>
</file>

<file path=docProps/custom.xml><?xml version="1.0" encoding="utf-8"?>
<Properties xmlns="http://schemas.openxmlformats.org/officeDocument/2006/custom-properties" xmlns:vt="http://schemas.openxmlformats.org/officeDocument/2006/docPropsVTypes"/>
</file>