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8" w:name="X63a259c46eb9f2109921e73a7ce65d365c025fb"/>
    <w:p>
      <w:pPr>
        <w:pStyle w:val="Heading1"/>
      </w:pPr>
      <w:r>
        <w:t xml:space="preserve">Thesis Proposal: The Evolving Role of the Human Resources Manager in Navigating Talent Acquisition and Retention Challenges within Canada's Vancouver Metropolitan Region</w:t>
      </w:r>
    </w:p>
    <w:bookmarkStart w:id="20" w:name="abstract"/>
    <w:p>
      <w:pPr>
        <w:pStyle w:val="Heading2"/>
      </w:pPr>
      <w:r>
        <w:t xml:space="preserve">Abstract</w:t>
      </w:r>
    </w:p>
    <w:p>
      <w:pPr>
        <w:pStyle w:val="FirstParagraph"/>
      </w:pPr>
      <w:r>
        <w:t xml:space="preserve">This thesis proposal outlines a research study examining the critical role and strategic responsibilities of the Human Resources Manager within organizations operating in Canada Vancouver. Focusing on the unique socio-economic, regulatory, and demographic landscape of Greater Vancouver, this research addresses pressing challenges in talent acquisition, retention, diversity &amp; inclusion (D&amp;I), and compliance with British Columbia's evolving employment legislation. The study aims to develop contextually relevant frameworks to empower Human Resources Managers in maximizing workforce potential and organizational success within the specific constraints and opportunities presented by Canada Vancouver's vibrant yet competitive business environment. This research directly responds to a documented shortage of skilled HR professionals in the region and seeks actionable insights for both practitioners and academic scholarship.</w:t>
      </w:r>
    </w:p>
    <w:bookmarkEnd w:id="20"/>
    <w:bookmarkStart w:id="21" w:name="Xb762a46f948a57b825e1d92f294d64d33587903"/>
    <w:p>
      <w:pPr>
        <w:pStyle w:val="Heading2"/>
      </w:pPr>
      <w:r>
        <w:t xml:space="preserve">1. Introduction: The Imperative for Strategic HR Leadership in Canada Vancouver</w:t>
      </w:r>
    </w:p>
    <w:p>
      <w:pPr>
        <w:pStyle w:val="FirstParagraph"/>
      </w:pPr>
      <w:r>
        <w:t xml:space="preserve">Vancouver, British Columbia, stands as Canada's third-largest metropolitan area and a global hub for technology, film production, clean tech, healthcare innovation, and international trade. This dynamic economic ecosystem fuels significant growth but simultaneously intensifies competition for top talent. Organizations across all sectors—from burgeoning startups in the downtown core to established multinationals on the waterfront—face unprecedented pressure to attract and retain skilled employees within a tight labor market characterized by high cost of living, strong union presence (particularly in construction, healthcare, and transportation), and a highly diverse population with unique cultural expectations.</w:t>
      </w:r>
    </w:p>
    <w:p>
      <w:pPr>
        <w:pStyle w:val="BodyText"/>
      </w:pPr>
      <w:r>
        <w:t xml:space="preserve">Within this complex milieu, the role of the Human Resources Manager has transcended traditional administrative functions to become a strategic business partner. The Canadian context adds critical layers: adherence to federal legislation (e.g., Canada Labour Code, Pay Equity Act), stringent provincial regulations under the British Columbia Employment Standards Act (ESA) and Human Rights Code, and unique regional initiatives like the BC government's commitment to reconciliation with Indigenous peoples. This proposal argues that effective Human Resources Managers in Canada Vancouver must possess not only core HR competencies but also deep local market intelligence, cultural fluency, and strategic agility to navigate these multifaceted challenges successfully.</w:t>
      </w:r>
    </w:p>
    <w:bookmarkEnd w:id="21"/>
    <w:bookmarkStart w:id="22" w:name="problem-statement"/>
    <w:p>
      <w:pPr>
        <w:pStyle w:val="Heading2"/>
      </w:pPr>
      <w:r>
        <w:t xml:space="preserve">2. Problem Statement</w:t>
      </w:r>
    </w:p>
    <w:p>
      <w:pPr>
        <w:pStyle w:val="FirstParagraph"/>
      </w:pPr>
      <w:r>
        <w:t xml:space="preserve">Despite the recognized importance of HR leadership, significant gaps exist in understanding how Human Resources Managers specifically operate within Vancouver's distinct context. Current literature often generalizes HR practices across Canadian regions or focuses on national trends, failing to capture the nuanced realities of Vancouver's labor market dynamics, including:</w:t>
      </w:r>
    </w:p>
    <w:p>
      <w:pPr>
        <w:numPr>
          <w:ilvl w:val="0"/>
          <w:numId w:val="1001"/>
        </w:numPr>
        <w:pStyle w:val="Compact"/>
      </w:pPr>
      <w:r>
        <w:rPr>
          <w:bCs/>
          <w:b/>
        </w:rPr>
        <w:t xml:space="preserve">Hyper-Competitive Talent Pool:</w:t>
      </w:r>
      <w:r>
        <w:t xml:space="preserve"> </w:t>
      </w:r>
      <w:r>
        <w:t xml:space="preserve">Intense competition from tech giants (e.g., Amazon, Microsoft) and neighboring cities (e.g., Seattle), driving up compensation expectations and retention difficulties.</w:t>
      </w:r>
    </w:p>
    <w:p>
      <w:pPr>
        <w:numPr>
          <w:ilvl w:val="0"/>
          <w:numId w:val="1001"/>
        </w:numPr>
        <w:pStyle w:val="Compact"/>
      </w:pPr>
      <w:r>
        <w:rPr>
          <w:bCs/>
          <w:b/>
        </w:rPr>
        <w:t xml:space="preserve">Diversity &amp; Inclusion Imperative:</w:t>
      </w:r>
      <w:r>
        <w:t xml:space="preserve"> </w:t>
      </w:r>
      <w:r>
        <w:t xml:space="preserve">Vancouver's population is one of Canada's most diverse, yet achieving meaningful D&amp;I within HR practices remains a complex challenge requiring culturally specific strategies.</w:t>
      </w:r>
    </w:p>
    <w:p>
      <w:pPr>
        <w:numPr>
          <w:ilvl w:val="0"/>
          <w:numId w:val="1001"/>
        </w:numPr>
        <w:pStyle w:val="Compact"/>
      </w:pPr>
      <w:r>
        <w:rPr>
          <w:bCs/>
          <w:b/>
        </w:rPr>
        <w:t xml:space="preserve">Regulatory Complexity:</w:t>
      </w:r>
      <w:r>
        <w:t xml:space="preserve"> </w:t>
      </w:r>
      <w:r>
        <w:t xml:space="preserve">Navigating BC-specific regulations (e.g., mandatory pay transparency, new harassment prevention requirements) alongside federal mandates requires specialized knowledge not always present in HR teams.</w:t>
      </w:r>
    </w:p>
    <w:p>
      <w:pPr>
        <w:numPr>
          <w:ilvl w:val="0"/>
          <w:numId w:val="1001"/>
        </w:numPr>
        <w:pStyle w:val="Compact"/>
      </w:pPr>
      <w:r>
        <w:rPr>
          <w:bCs/>
          <w:b/>
        </w:rPr>
        <w:t xml:space="preserve">Impact of Cost of Living Crisis:</w:t>
      </w:r>
      <w:r>
        <w:t xml:space="preserve"> </w:t>
      </w:r>
      <w:r>
        <w:t xml:space="preserve">The severe housing affordability crisis directly impacts employee well-being, productivity, and retention strategies within Vancouver organizations.</w:t>
      </w:r>
    </w:p>
    <w:p>
      <w:pPr>
        <w:pStyle w:val="FirstParagraph"/>
      </w:pPr>
      <w:r>
        <w:t xml:space="preserve">This research directly addresses the gap by focusing specifically on the Human Resources Manager as the pivotal agent navigating these interwoven challenges in Canada Vancouver. Understanding their lived experience, strategic priorities, and effective practices is crucial for building resilient organizations in this key Canadian city.</w:t>
      </w:r>
    </w:p>
    <w:bookmarkEnd w:id="22"/>
    <w:bookmarkStart w:id="23" w:name="research-objectives"/>
    <w:p>
      <w:pPr>
        <w:pStyle w:val="Heading2"/>
      </w:pPr>
      <w:r>
        <w:t xml:space="preserve">3. Research Objectives</w:t>
      </w:r>
    </w:p>
    <w:p>
      <w:pPr>
        <w:pStyle w:val="FirstParagraph"/>
      </w:pPr>
      <w:r>
        <w:t xml:space="preserve">This thesis aims to:</w:t>
      </w:r>
    </w:p>
    <w:p>
      <w:pPr>
        <w:numPr>
          <w:ilvl w:val="0"/>
          <w:numId w:val="1002"/>
        </w:numPr>
        <w:pStyle w:val="Compact"/>
      </w:pPr>
      <w:r>
        <w:t xml:space="preserve">Identify the most critical talent acquisition and retention challenges faced by Human Resources Managers operating within Vancouver-based organizations across diverse sectors (technology, healthcare, construction, hospitality).</w:t>
      </w:r>
    </w:p>
    <w:p>
      <w:pPr>
        <w:numPr>
          <w:ilvl w:val="0"/>
          <w:numId w:val="1002"/>
        </w:numPr>
        <w:pStyle w:val="Compact"/>
      </w:pPr>
      <w:r>
        <w:t xml:space="preserve">Examine how current BC-specific employment legislation and provincial initiatives directly impact HR Manager decision-making processes in Vancouver.</w:t>
      </w:r>
    </w:p>
    <w:p>
      <w:pPr>
        <w:numPr>
          <w:ilvl w:val="0"/>
          <w:numId w:val="1002"/>
        </w:numPr>
        <w:pStyle w:val="Compact"/>
      </w:pPr>
      <w:r>
        <w:t xml:space="preserve">Evaluate the effectiveness of existing Diversity &amp; Inclusion strategies employed by Human Resources Managers in addressing Vancouver's unique demographic composition.</w:t>
      </w:r>
    </w:p>
    <w:p>
      <w:pPr>
        <w:numPr>
          <w:ilvl w:val="0"/>
          <w:numId w:val="1002"/>
        </w:numPr>
        <w:pStyle w:val="Compact"/>
      </w:pPr>
      <w:r>
        <w:t xml:space="preserve">Develop a context-specific framework outlining best practices for Strategic Human Resources Management tailored to the Canada Vancouver business environment, focusing on enhancing retention and strategic workforce planning.</w:t>
      </w:r>
    </w:p>
    <w:bookmarkEnd w:id="23"/>
    <w:bookmarkStart w:id="24" w:name="methodology"/>
    <w:p>
      <w:pPr>
        <w:pStyle w:val="Heading2"/>
      </w:pPr>
      <w:r>
        <w:t xml:space="preserve">4. Methodology</w:t>
      </w:r>
    </w:p>
    <w:p>
      <w:pPr>
        <w:pStyle w:val="FirstParagraph"/>
      </w:pPr>
      <w:r>
        <w:t xml:space="preserve">This research will employ a mixed-methods approach designed for depth and relevance within the Canada Vancouver context:</w:t>
      </w:r>
    </w:p>
    <w:p>
      <w:pPr>
        <w:numPr>
          <w:ilvl w:val="0"/>
          <w:numId w:val="1003"/>
        </w:numPr>
        <w:pStyle w:val="Compact"/>
      </w:pPr>
      <w:r>
        <w:rPr>
          <w:bCs/>
          <w:b/>
        </w:rPr>
        <w:t xml:space="preserve">Qualitative Phase:</w:t>
      </w:r>
      <w:r>
        <w:t xml:space="preserve"> </w:t>
      </w:r>
      <w:r>
        <w:t xml:space="preserve">Semi-structured, in-depth interviews with 15-20 experienced Human Resources Managers from diverse organizations (public sector, private SMEs, large corporations) based in Vancouver. Questions will focus on daily challenges, strategic priorities influenced by local factors, and perceived regulatory impacts.</w:t>
      </w:r>
    </w:p>
    <w:p>
      <w:pPr>
        <w:numPr>
          <w:ilvl w:val="0"/>
          <w:numId w:val="1003"/>
        </w:numPr>
        <w:pStyle w:val="Compact"/>
      </w:pPr>
      <w:r>
        <w:rPr>
          <w:bCs/>
          <w:b/>
        </w:rPr>
        <w:t xml:space="preserve">Quantitative Phase:</w:t>
      </w:r>
      <w:r>
        <w:t xml:space="preserve"> </w:t>
      </w:r>
      <w:r>
        <w:t xml:space="preserve">A web-based survey distributed to a larger sample of HR professionals (n=100+) working in the Greater Vancouver Regional District (GVRD), measuring the prevalence and impact of specific challenges (e.g., retention costs, D&amp;I metrics, compliance burden) and identifying common strategic responses.</w:t>
      </w:r>
    </w:p>
    <w:p>
      <w:pPr>
        <w:numPr>
          <w:ilvl w:val="0"/>
          <w:numId w:val="1003"/>
        </w:numPr>
        <w:pStyle w:val="Compact"/>
      </w:pPr>
      <w:r>
        <w:rPr>
          <w:bCs/>
          <w:b/>
        </w:rPr>
        <w:t xml:space="preserve">Contextual Analysis:</w:t>
      </w:r>
      <w:r>
        <w:t xml:space="preserve"> </w:t>
      </w:r>
      <w:r>
        <w:t xml:space="preserve">Comprehensive review of key British Columbia legislation, regional labor market reports (e.g., BC Stats, WorkBC), economic indicators specific to Vancouver (housing costs, sector growth rates), and relevant academic literature on HR in Canadian urban contexts.</w:t>
      </w:r>
    </w:p>
    <w:p>
      <w:pPr>
        <w:pStyle w:val="FirstParagraph"/>
      </w:pPr>
      <w:r>
        <w:t xml:space="preserve">The data will be analyzed using thematic analysis for qualitative data and descriptive/inferential statistics for survey results. The integration of local context will be paramount throughout the analysis process.</w:t>
      </w:r>
    </w:p>
    <w:bookmarkEnd w:id="24"/>
    <w:bookmarkStart w:id="25" w:name="significance-of-the-study"/>
    <w:p>
      <w:pPr>
        <w:pStyle w:val="Heading2"/>
      </w:pPr>
      <w:r>
        <w:t xml:space="preserve">5. Significance of the Study</w:t>
      </w:r>
    </w:p>
    <w:p>
      <w:pPr>
        <w:pStyle w:val="FirstParagraph"/>
      </w:pPr>
      <w:r>
        <w:t xml:space="preserve">This thesis proposal directly contributes to both academic knowledge and practical application within Canada Vancouver:</w:t>
      </w:r>
    </w:p>
    <w:p>
      <w:pPr>
        <w:numPr>
          <w:ilvl w:val="0"/>
          <w:numId w:val="1004"/>
        </w:numPr>
        <w:pStyle w:val="Compact"/>
      </w:pPr>
      <w:r>
        <w:rPr>
          <w:bCs/>
          <w:b/>
        </w:rPr>
        <w:t xml:space="preserve">Academic Contribution:</w:t>
      </w:r>
      <w:r>
        <w:t xml:space="preserve"> </w:t>
      </w:r>
      <w:r>
        <w:t xml:space="preserve">Provides granular, context-specific evidence on HR practice in a major Canadian metropolitan center, enriching the field of Canadian Human Resource Management literature which often lacks regional granularity.</w:t>
      </w:r>
    </w:p>
    <w:p>
      <w:pPr>
        <w:numPr>
          <w:ilvl w:val="0"/>
          <w:numId w:val="1004"/>
        </w:numPr>
        <w:pStyle w:val="Compact"/>
      </w:pPr>
      <w:r>
        <w:rPr>
          <w:bCs/>
          <w:b/>
        </w:rPr>
        <w:t xml:space="preserve">Professional Impact:</w:t>
      </w:r>
      <w:r>
        <w:t xml:space="preserve"> </w:t>
      </w:r>
      <w:r>
        <w:t xml:space="preserve">Generates actionable insights and a practical framework for current and future Human Resources Managers in Vancouver to enhance their strategic effectiveness, directly addressing the region's talent challenges.</w:t>
      </w:r>
    </w:p>
    <w:p>
      <w:pPr>
        <w:numPr>
          <w:ilvl w:val="0"/>
          <w:numId w:val="1004"/>
        </w:numPr>
        <w:pStyle w:val="Compact"/>
      </w:pPr>
      <w:r>
        <w:rPr>
          <w:bCs/>
          <w:b/>
        </w:rPr>
        <w:t xml:space="preserve">Organizational Value:</w:t>
      </w:r>
      <w:r>
        <w:t xml:space="preserve"> </w:t>
      </w:r>
      <w:r>
        <w:t xml:space="preserve">Equips Vancouver-based businesses with data-driven strategies to improve employee retention, reduce turnover costs (a significant burden in high-cost cities), and build more inclusive workplaces that reflect the city's population.</w:t>
      </w:r>
    </w:p>
    <w:p>
      <w:pPr>
        <w:numPr>
          <w:ilvl w:val="0"/>
          <w:numId w:val="1004"/>
        </w:numPr>
        <w:pStyle w:val="Compact"/>
      </w:pPr>
      <w:r>
        <w:rPr>
          <w:bCs/>
          <w:b/>
        </w:rPr>
        <w:t xml:space="preserve">Policy Relevance:</w:t>
      </w:r>
      <w:r>
        <w:t xml:space="preserve"> </w:t>
      </w:r>
      <w:r>
        <w:t xml:space="preserve">Offers evidence to inform future provincial or municipal initiatives aimed at supporting workforce development and HR capacity building within Canada Vancouver.</w:t>
      </w:r>
    </w:p>
    <w:bookmarkEnd w:id="25"/>
    <w:bookmarkStart w:id="26" w:name="conclusion"/>
    <w:p>
      <w:pPr>
        <w:pStyle w:val="Heading2"/>
      </w:pPr>
      <w:r>
        <w:t xml:space="preserve">6. Conclusion</w:t>
      </w:r>
    </w:p>
    <w:p>
      <w:pPr>
        <w:pStyle w:val="FirstParagraph"/>
      </w:pPr>
      <w:r>
        <w:t xml:space="preserve">The role of the Human Resources Manager in Canada Vancouver is undeniably pivotal yet uniquely complex, shaped by a confluence of global talent competition, distinct local economic pressures, and stringent provincial regulatory frameworks. This Thesis Proposal outlines a vital investigation into the strategic realities and evolving responsibilities of this critical position within Vancouver's specific business ecosystem. By centering the experiences and strategies of Human Resources Managers operating on the ground in Canada Vancouver, this research promises not only to advance scholarly understanding but also to deliver tangible value in building more resilient, equitable, and successful organizations across one of Canada's most dynamic urban centers. The findings will be directly relevant for HR practitioners seeking to excel in this competitive market and for organizations committed to thriving within the distinct context of Canada Vancouver.</w:t>
      </w:r>
    </w:p>
    <w:bookmarkEnd w:id="26"/>
    <w:bookmarkStart w:id="27" w:name="references-illustrative"/>
    <w:p>
      <w:pPr>
        <w:pStyle w:val="Heading2"/>
      </w:pPr>
      <w:r>
        <w:t xml:space="preserve">References (Illustrative)</w:t>
      </w:r>
    </w:p>
    <w:p>
      <w:pPr>
        <w:pStyle w:val="FirstParagraph"/>
      </w:pPr>
      <w:r>
        <w:t xml:space="preserve">(Note: Full references would be included in the actual thesis)</w:t>
      </w:r>
    </w:p>
    <w:p>
      <w:pPr>
        <w:numPr>
          <w:ilvl w:val="0"/>
          <w:numId w:val="1005"/>
        </w:numPr>
        <w:pStyle w:val="Compact"/>
      </w:pPr>
      <w:r>
        <w:t xml:space="preserve">Government of British Columbia. (2023). *Employment Standards Act*.</w:t>
      </w:r>
    </w:p>
    <w:p>
      <w:pPr>
        <w:numPr>
          <w:ilvl w:val="0"/>
          <w:numId w:val="1005"/>
        </w:numPr>
        <w:pStyle w:val="Compact"/>
      </w:pPr>
      <w:r>
        <w:t xml:space="preserve">Government of Canada. (2021). *Pay Equity Act*.</w:t>
      </w:r>
    </w:p>
    <w:p>
      <w:pPr>
        <w:numPr>
          <w:ilvl w:val="0"/>
          <w:numId w:val="1005"/>
        </w:numPr>
        <w:pStyle w:val="Compact"/>
      </w:pPr>
      <w:r>
        <w:t xml:space="preserve">BC Stats. (2024). *Vancouver Labour Market Report*.</w:t>
      </w:r>
    </w:p>
    <w:p>
      <w:pPr>
        <w:numPr>
          <w:ilvl w:val="0"/>
          <w:numId w:val="1005"/>
        </w:numPr>
        <w:pStyle w:val="Compact"/>
      </w:pPr>
      <w:r>
        <w:t xml:space="preserve">Lau, R., &amp; Lee, Y. K. (2019). Diversity in Vancouver: A Study of the Metropolitan Area's Workforce Composition. *Journal of Canadian Business and Management*, 7(3), 112-130.</w:t>
      </w:r>
    </w:p>
    <w:p>
      <w:pPr>
        <w:numPr>
          <w:ilvl w:val="0"/>
          <w:numId w:val="1005"/>
        </w:numPr>
        <w:pStyle w:val="Compact"/>
      </w:pPr>
      <w:r>
        <w:t xml:space="preserve">Choudhury, S., &amp; Garg, P. (2022). Strategic HRM in Canadian Urban Contexts: A Case Study Approach. *Canadian Journal of Human Resource Management*, 45(1),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Canada Vancouver Context</dc:title>
  <dc:creator/>
  <dc:language>en</dc:language>
  <cp:keywords/>
  <dcterms:created xsi:type="dcterms:W3CDTF">2026-05-02T22:24:46Z</dcterms:created>
  <dcterms:modified xsi:type="dcterms:W3CDTF">2026-05-02T22:24:46Z</dcterms:modified>
</cp:coreProperties>
</file>

<file path=docProps/custom.xml><?xml version="1.0" encoding="utf-8"?>
<Properties xmlns="http://schemas.openxmlformats.org/officeDocument/2006/custom-properties" xmlns:vt="http://schemas.openxmlformats.org/officeDocument/2006/docPropsVTypes"/>
</file>