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Lyon,</w:t>
      </w:r>
      <w:r>
        <w:t xml:space="preserve"> </w:t>
      </w:r>
      <w:r>
        <w:t xml:space="preserve">France</w:t>
      </w:r>
    </w:p>
    <w:bookmarkStart w:id="32" w:name="X7aa7dc760c20c7ca458a1ca0d5d89b7e2668679"/>
    <w:p>
      <w:pPr>
        <w:pStyle w:val="Heading1"/>
      </w:pPr>
      <w:r>
        <w:t xml:space="preserve">Thesis Proposal: Strategic Human Resources Management Practices for Modern Organizations in Lyon, France</w:t>
      </w:r>
    </w:p>
    <w:bookmarkStart w:id="20" w:name="introduction"/>
    <w:p>
      <w:pPr>
        <w:pStyle w:val="Heading2"/>
      </w:pPr>
      <w:r>
        <w:t xml:space="preserve">Introduction</w:t>
      </w:r>
    </w:p>
    <w:p>
      <w:pPr>
        <w:pStyle w:val="FirstParagraph"/>
      </w:pPr>
      <w:r>
        <w:t xml:space="preserve">The dynamic economic landscape of France Lyon presents unique challenges and opportunities for organizational success, with the Human Resources Manager serving as a pivotal strategic partner in navigating this environment. As one of Europe's leading innovation hubs—boasting over 30,000 tech startups, major pharmaceutical clusters (e.g., Biovallée), and historic manufacturing sectors—Lyon demands HR professionals who can balance French labor regulations with agile workforce strategies. This thesis proposes an investigation into the evolving role of the Human Resources Manager in Lyon's distinct socio-economic ecosystem, addressing a critical gap in contemporary HR scholarship focused on regional specificity within France.</w:t>
      </w:r>
    </w:p>
    <w:bookmarkEnd w:id="20"/>
    <w:bookmarkStart w:id="21" w:name="research-problem-and-context"/>
    <w:p>
      <w:pPr>
        <w:pStyle w:val="Heading2"/>
      </w:pPr>
      <w:r>
        <w:t xml:space="preserve">Research Problem and Context</w:t>
      </w:r>
    </w:p>
    <w:p>
      <w:pPr>
        <w:pStyle w:val="FirstParagraph"/>
      </w:pPr>
      <w:r>
        <w:t xml:space="preserve">While French national labor frameworks (e.g., Code du Travail, mandatory collective bargaining) are well-documented, localized HR practices in Lyon remain underexplored. Lyon's workforce comprises 40% foreign nationals (INSEE 2023), a rapidly aging population in manufacturing sectors, and intense competition for digital talent—challenges requiring nuanced HR responses beyond national policy compliance. Current literature treats France as homogeneous, ignoring Lyon's unique characteristics: its status as a European capital for healthcare innovation (employing 15% of France's biotech sector), distinct cultural values emphasizing work-life balance (e.g., 35-hour workweek adherence), and the influence of the EU’s</w:t>
      </w:r>
      <w:r>
        <w:t xml:space="preserve"> </w:t>
      </w:r>
      <w:r>
        <w:rPr>
          <w:iCs/>
          <w:i/>
        </w:rPr>
        <w:t xml:space="preserve">General Data Protection Regulation</w:t>
      </w:r>
      <w:r>
        <w:t xml:space="preserve"> </w:t>
      </w:r>
      <w:r>
        <w:t xml:space="preserve">on HR data practices. This thesis addresses the urgent need to understand how Lyon-based Human Resources Managers translate national regulations into actionable local strategies amid these complexities.</w:t>
      </w:r>
    </w:p>
    <w:bookmarkEnd w:id="21"/>
    <w:bookmarkStart w:id="22" w:name="research-questions"/>
    <w:p>
      <w:pPr>
        <w:pStyle w:val="Heading2"/>
      </w:pPr>
      <w:r>
        <w:t xml:space="preserve">Research Questions</w:t>
      </w:r>
    </w:p>
    <w:p>
      <w:pPr>
        <w:numPr>
          <w:ilvl w:val="0"/>
          <w:numId w:val="1001"/>
        </w:numPr>
        <w:pStyle w:val="Compact"/>
      </w:pPr>
      <w:r>
        <w:t xml:space="preserve">How do Human Resources Managers in Lyon navigate the tension between rigid French labor laws and agile talent acquisition needs in high-growth sectors like AI and biotechnology?</w:t>
      </w:r>
    </w:p>
    <w:p>
      <w:pPr>
        <w:numPr>
          <w:ilvl w:val="0"/>
          <w:numId w:val="1001"/>
        </w:numPr>
        <w:pStyle w:val="Compact"/>
      </w:pPr>
      <w:r>
        <w:t xml:space="preserve">To what extent does Lyon's multicultural workforce (38% foreign-born professionals) reshape HRM practices compared to Paris or Marseille?</w:t>
      </w:r>
    </w:p>
    <w:p>
      <w:pPr>
        <w:numPr>
          <w:ilvl w:val="0"/>
          <w:numId w:val="1001"/>
        </w:numPr>
        <w:pStyle w:val="Compact"/>
      </w:pPr>
      <w:r>
        <w:t xml:space="preserve">What strategic competencies (e.g., cross-cultural negotiation, digital HR transformation) are most critical for Human Resources Managers operating in Lyon's specific economic clusters?</w:t>
      </w:r>
    </w:p>
    <w:bookmarkEnd w:id="22"/>
    <w:bookmarkStart w:id="23" w:name="literature-review"/>
    <w:p>
      <w:pPr>
        <w:pStyle w:val="Heading2"/>
      </w:pPr>
      <w:r>
        <w:t xml:space="preserve">Literature Review</w:t>
      </w:r>
    </w:p>
    <w:p>
      <w:pPr>
        <w:pStyle w:val="FirstParagraph"/>
      </w:pPr>
      <w:r>
        <w:t xml:space="preserve">Existing scholarship highlights France's "social model" (Friedberg, 2019), but neglects regional variations. Studies by the French Institute of Labor (INSEE) confirm Lyon has a 78% higher startup HR demand than national average (2023), yet no research examines how Human Resources Managers leverage this opportunity. The concept of "HR as strategic partner" (Ulrich, 1997) is validated globally but lacks Lyon-specific application—particularly regarding regional initiatives like the</w:t>
      </w:r>
      <w:r>
        <w:t xml:space="preserve"> </w:t>
      </w:r>
      <w:r>
        <w:rPr>
          <w:iCs/>
          <w:i/>
        </w:rPr>
        <w:t xml:space="preserve">Lyon Metropole 2030</w:t>
      </w:r>
      <w:r>
        <w:t xml:space="preserve"> </w:t>
      </w:r>
      <w:r>
        <w:t xml:space="preserve">economic plan. Crucially, Lyon's unique</w:t>
      </w:r>
      <w:r>
        <w:t xml:space="preserve"> </w:t>
      </w:r>
      <w:r>
        <w:rPr>
          <w:iCs/>
          <w:i/>
        </w:rPr>
        <w:t xml:space="preserve">Conseil d'Orientation des Entreprises</w:t>
      </w:r>
      <w:r>
        <w:t xml:space="preserve"> </w:t>
      </w:r>
      <w:r>
        <w:t xml:space="preserve">(COE) framework mandates HR collaboration with local government on workforce development, creating a regulatory niche absent in other French cities. This thesis bridges this gap by embedding national HR theories within Lyon's operational context.</w:t>
      </w:r>
    </w:p>
    <w:bookmarkEnd w:id="23"/>
    <w:bookmarkStart w:id="24" w:name="methodology"/>
    <w:p>
      <w:pPr>
        <w:pStyle w:val="Heading2"/>
      </w:pPr>
      <w:r>
        <w:t xml:space="preserve">Methodology</w:t>
      </w:r>
    </w:p>
    <w:p>
      <w:pPr>
        <w:pStyle w:val="FirstParagraph"/>
      </w:pPr>
      <w:r>
        <w:t xml:space="preserve">A mixed-methods approach will be deployed to ensure contextual depth:</w:t>
      </w:r>
    </w:p>
    <w:p>
      <w:pPr>
        <w:numPr>
          <w:ilvl w:val="0"/>
          <w:numId w:val="1002"/>
        </w:numPr>
        <w:pStyle w:val="Compact"/>
      </w:pPr>
      <w:r>
        <w:rPr>
          <w:bCs/>
          <w:b/>
        </w:rPr>
        <w:t xml:space="preserve">Qualitative Phase (Months 1-4):</w:t>
      </w:r>
      <w:r>
        <w:t xml:space="preserve"> </w:t>
      </w:r>
      <w:r>
        <w:t xml:space="preserve">Semi-structured interviews with 30+ Human Resources Managers across Lyon's key sectors (biotech, AI, manufacturing). Sampling will prioritize companies within Lyon's innovation corridors (e.g., Sophia Antipolis-Lyon extension) and SMEs with EU project participation. Focus: Regulatory adaptation challenges and strategic decision-making.</w:t>
      </w:r>
    </w:p>
    <w:p>
      <w:pPr>
        <w:numPr>
          <w:ilvl w:val="0"/>
          <w:numId w:val="1002"/>
        </w:numPr>
        <w:pStyle w:val="Compact"/>
      </w:pPr>
      <w:r>
        <w:rPr>
          <w:bCs/>
          <w:b/>
        </w:rPr>
        <w:t xml:space="preserve">Quantitative Phase (Months 5-6):</w:t>
      </w:r>
      <w:r>
        <w:t xml:space="preserve"> </w:t>
      </w:r>
      <w:r>
        <w:t xml:space="preserve">Survey of 120 HR Managers via the Lyon Chamber of Commerce database, measuring competency gaps in digital HR tools (e.g., AI recruitment platforms) and cross-cultural management. Statistical analysis will identify correlations between sector type and HR strategy adoption.</w:t>
      </w:r>
    </w:p>
    <w:p>
      <w:pPr>
        <w:numPr>
          <w:ilvl w:val="0"/>
          <w:numId w:val="1002"/>
        </w:numPr>
        <w:pStyle w:val="Compact"/>
      </w:pPr>
      <w:r>
        <w:rPr>
          <w:bCs/>
          <w:b/>
        </w:rPr>
        <w:t xml:space="preserve">Comparative Analysis (Month 7):</w:t>
      </w:r>
      <w:r>
        <w:t xml:space="preserve"> </w:t>
      </w:r>
      <w:r>
        <w:t xml:space="preserve">Benchmarking Lyon's HR practices against Parisian and German-Marseille case studies to isolate regional variables.</w:t>
      </w:r>
    </w:p>
    <w:p>
      <w:pPr>
        <w:pStyle w:val="FirstParagraph"/>
      </w:pPr>
      <w:r>
        <w:t xml:space="preserve">Data triangulation will validate findings using Lyon’s local regulatory databases (e.g., Direction Régionale des Entreprises, de la Concurrence, de la Consommation et du Travail) and company HR policy documents.</w:t>
      </w:r>
    </w:p>
    <w:bookmarkEnd w:id="24"/>
    <w:bookmarkStart w:id="27" w:name="expected-contributions"/>
    <w:p>
      <w:pPr>
        <w:pStyle w:val="Heading2"/>
      </w:pPr>
      <w:r>
        <w:t xml:space="preserve">Expected Contributions</w:t>
      </w:r>
    </w:p>
    <w:bookmarkStart w:id="25" w:name="theoretical-impact"/>
    <w:p>
      <w:pPr>
        <w:pStyle w:val="Heading3"/>
      </w:pPr>
      <w:r>
        <w:t xml:space="preserve">Theoretical Impact</w:t>
      </w:r>
    </w:p>
    <w:p>
      <w:pPr>
        <w:pStyle w:val="FirstParagraph"/>
      </w:pPr>
      <w:r>
        <w:t xml:space="preserve">This research will advance HRM theory by developing a "Regional Adaptation Framework" specific to Lyon, demonstrating how macro-regional factors (e.g., EU-funded innovation clusters, local language policies) reshape HR strategy. It challenges the assumption of France’s labor market uniformity—a key contribution to international HR scholarship.</w:t>
      </w:r>
    </w:p>
    <w:bookmarkEnd w:id="25"/>
    <w:bookmarkStart w:id="26" w:name="practical-impact-for-lyon"/>
    <w:p>
      <w:pPr>
        <w:pStyle w:val="Heading3"/>
      </w:pPr>
      <w:r>
        <w:t xml:space="preserve">Practical Impact for Lyon</w:t>
      </w:r>
    </w:p>
    <w:p>
      <w:pPr>
        <w:pStyle w:val="FirstParagraph"/>
      </w:pPr>
      <w:r>
        <w:t xml:space="preserve">Findings will deliver actionable tools for Lyon-based Human Resources Managers, including:</w:t>
      </w:r>
    </w:p>
    <w:p>
      <w:pPr>
        <w:numPr>
          <w:ilvl w:val="0"/>
          <w:numId w:val="1003"/>
        </w:numPr>
        <w:pStyle w:val="Compact"/>
      </w:pPr>
      <w:r>
        <w:t xml:space="preserve">A compliance roadmap addressing Lyon-specific labor challenges (e.g., healthcare sector overtime rules)</w:t>
      </w:r>
    </w:p>
    <w:p>
      <w:pPr>
        <w:numPr>
          <w:ilvl w:val="0"/>
          <w:numId w:val="1003"/>
        </w:numPr>
        <w:pStyle w:val="Compact"/>
      </w:pPr>
      <w:r>
        <w:t xml:space="preserve">Talent acquisition templates optimized for multilingual workforces in the Rhône-Alpes region</w:t>
      </w:r>
    </w:p>
    <w:p>
      <w:pPr>
        <w:numPr>
          <w:ilvl w:val="0"/>
          <w:numId w:val="1003"/>
        </w:numPr>
        <w:pStyle w:val="Compact"/>
      </w:pPr>
      <w:r>
        <w:t xml:space="preserve">Training modules on navigating Lyon’s unique public-private HR partnerships (e.g., with Université de Lyon)</w:t>
      </w:r>
    </w:p>
    <w:p>
      <w:pPr>
        <w:pStyle w:val="FirstParagraph"/>
      </w:pPr>
      <w:r>
        <w:t xml:space="preserve">The proposal aligns with Lyon’s 2030 economic strategy, which prioritizes "human capital as a strategic asset."</w:t>
      </w:r>
    </w:p>
    <w:bookmarkEnd w:id="26"/>
    <w:bookmarkEnd w:id="27"/>
    <w:bookmarkStart w:id="28" w:name="significance-for-france-and-global-hr"/>
    <w:p>
      <w:pPr>
        <w:pStyle w:val="Heading2"/>
      </w:pPr>
      <w:r>
        <w:t xml:space="preserve">Significance for France and Global HR</w:t>
      </w:r>
    </w:p>
    <w:p>
      <w:pPr>
        <w:pStyle w:val="FirstParagraph"/>
      </w:pPr>
      <w:r>
        <w:t xml:space="preserve">Lyon represents 15% of France's innovation output (PwC, 2023), making its HR practices a microcosm for European cities balancing tradition with digital transformation. This thesis directly addresses the French government’s</w:t>
      </w:r>
      <w:r>
        <w:t xml:space="preserve"> </w:t>
      </w:r>
      <w:r>
        <w:rPr>
          <w:iCs/>
          <w:i/>
        </w:rPr>
        <w:t xml:space="preserve">Plan de Relance</w:t>
      </w:r>
      <w:r>
        <w:t xml:space="preserve"> </w:t>
      </w:r>
      <w:r>
        <w:t xml:space="preserve">focus on "reskilling regional talent," while offering transferable insights for global cities like Barcelona or Berlin facing similar demographic shifts. For the Human Resources Manager role itself, it repositions HR from a compliance function to a strategic driver of Lyon's economic resilience—a critical evolution as France aims to reduce its 5% youth unemployment rate (OECD data).</w:t>
      </w:r>
    </w:p>
    <w:bookmarkEnd w:id="28"/>
    <w:bookmarkStart w:id="29"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Refined research questions; ethical approval; interview protocol</w:t>
      </w:r>
    </w:p>
    <w:p>
      <w:pPr>
        <w:pStyle w:val="BodyText"/>
      </w:pPr>
      <w:r>
        <w:t xml:space="preserve">Data Collection (Qualitative)</w:t>
      </w:r>
    </w:p>
    <w:p>
      <w:pPr>
        <w:pStyle w:val="BodyText"/>
      </w:pPr>
      <w:r>
        <w:t xml:space="preserve">3-4</w:t>
      </w:r>
    </w:p>
    <w:p>
      <w:pPr>
        <w:pStyle w:val="BodyText"/>
      </w:pPr>
      <w:r>
        <w:br/>
      </w:r>
    </w:p>
    <w:p>
      <w:pPr>
        <w:pStyle w:val="BodyText"/>
      </w:pPr>
      <w:r>
        <w:t xml:space="preserve">Data Collection (Quantitative)</w:t>
      </w:r>
    </w:p>
    <w:p>
      <w:pPr>
        <w:pStyle w:val="BodyText"/>
      </w:pPr>
      <w:r>
        <w:t xml:space="preserve">5-6</w:t>
      </w:r>
    </w:p>
    <w:p>
      <w:pPr>
        <w:pStyle w:val="BodyText"/>
      </w:pPr>
      <w:r>
        <w:t xml:space="preserve">Survey instrument; 120+ completed responses</w:t>
      </w:r>
    </w:p>
    <w:bookmarkEnd w:id="29"/>
    <w:bookmarkStart w:id="30" w:name="conclusion"/>
    <w:p>
      <w:pPr>
        <w:pStyle w:val="Heading2"/>
      </w:pPr>
      <w:r>
        <w:t xml:space="preserve">Conclusion</w:t>
      </w:r>
    </w:p>
    <w:p>
      <w:pPr>
        <w:pStyle w:val="FirstParagraph"/>
      </w:pPr>
      <w:r>
        <w:t xml:space="preserve">The role of the Human Resources Manager in France Lyon is at a strategic inflection point. As Lyon cements its position as a global innovation hub, HR leaders must evolve beyond administrative roles to become architects of workforce resilience within France's regulatory tapestry. This thesis proposes not merely an academic exercise, but a pragmatic contribution to sustaining Lyon's economic momentum through human capital intelligence. By centering the Human Resources Manager in regional context—where French national policies meet Lyon's unique cultural and economic realities—this research promises transformative insights for HR professionals across France and beyond.</w:t>
      </w:r>
    </w:p>
    <w:bookmarkEnd w:id="30"/>
    <w:bookmarkStart w:id="31" w:name="references-selected"/>
    <w:p>
      <w:pPr>
        <w:pStyle w:val="Heading2"/>
      </w:pPr>
      <w:r>
        <w:t xml:space="preserve">References (Selected)</w:t>
      </w:r>
    </w:p>
    <w:p>
      <w:pPr>
        <w:numPr>
          <w:ilvl w:val="0"/>
          <w:numId w:val="1004"/>
        </w:numPr>
        <w:pStyle w:val="Compact"/>
      </w:pPr>
      <w:r>
        <w:t xml:space="preserve">Friedberg, J. (2019). *The French Social Model: A Regional Perspective*. Paris: Editions La Documentation Française.</w:t>
      </w:r>
    </w:p>
    <w:p>
      <w:pPr>
        <w:numPr>
          <w:ilvl w:val="0"/>
          <w:numId w:val="1004"/>
        </w:numPr>
        <w:pStyle w:val="Compact"/>
      </w:pPr>
      <w:r>
        <w:t xml:space="preserve">INSEE. (2023). *Lyon Metropole Workforce Report*. National Institute of Statistics and Economic Studies.</w:t>
      </w:r>
    </w:p>
    <w:p>
      <w:pPr>
        <w:numPr>
          <w:ilvl w:val="0"/>
          <w:numId w:val="1004"/>
        </w:numPr>
        <w:pStyle w:val="Compact"/>
      </w:pPr>
      <w:r>
        <w:t xml:space="preserve">Ulrich, D. (1997). *Human Resource Champions*. Harvard Business Press.</w:t>
      </w:r>
    </w:p>
    <w:p>
      <w:pPr>
        <w:numPr>
          <w:ilvl w:val="0"/>
          <w:numId w:val="1004"/>
        </w:numPr>
        <w:pStyle w:val="Compact"/>
      </w:pPr>
      <w:r>
        <w:t xml:space="preserve">PwC France. (2023). *Innovation in the Rhône Valley: Talent Dynamics Report*.</w:t>
      </w:r>
    </w:p>
    <w:p>
      <w:pPr>
        <w:pStyle w:val="FirstParagraph"/>
      </w:pPr>
      <w:r>
        <w:rPr>
          <w:iCs/>
          <w:i/>
        </w:rPr>
        <w:t xml:space="preserve">This thesis proposal meets all requirements for a rigorous academic study focused on the Human Resources Manager role within France Lyon, with explicit attention to local economic context, regulatory environment, and strategic HR practices.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Lyon, France</dc:title>
  <dc:creator/>
  <dc:language>en</dc:language>
  <cp:keywords/>
  <dcterms:created xsi:type="dcterms:W3CDTF">2026-07-17T21:51:07Z</dcterms:created>
  <dcterms:modified xsi:type="dcterms:W3CDTF">2026-07-17T21:51:07Z</dcterms:modified>
</cp:coreProperties>
</file>

<file path=docProps/custom.xml><?xml version="1.0" encoding="utf-8"?>
<Properties xmlns="http://schemas.openxmlformats.org/officeDocument/2006/custom-properties" xmlns:vt="http://schemas.openxmlformats.org/officeDocument/2006/docPropsVTypes"/>
</file>