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France</w:t>
      </w:r>
      <w:r>
        <w:t xml:space="preserve"> </w:t>
      </w:r>
      <w:r>
        <w:t xml:space="preserve">Marseille</w:t>
      </w:r>
      <w:r>
        <w:t xml:space="preserve"> </w:t>
      </w:r>
      <w:r>
        <w:t xml:space="preserve">Context</w:t>
      </w:r>
    </w:p>
    <w:bookmarkStart w:id="29" w:name="Xa1efeb73b74df8ef69122b00b614f786fa2d839"/>
    <w:p>
      <w:pPr>
        <w:pStyle w:val="Heading1"/>
      </w:pPr>
      <w:r>
        <w:t xml:space="preserve">Thesis Proposal: Enhancing Organizational Performance Through Culturally Competent Human Resources Management in France Marseille</w:t>
      </w:r>
    </w:p>
    <w:p>
      <w:pPr>
        <w:pStyle w:val="FirstParagraph"/>
      </w:pPr>
      <w:r>
        <w:rPr>
          <w:bCs/>
          <w:b/>
        </w:rPr>
        <w:t xml:space="preserve">Prepared for:</w:t>
      </w:r>
      <w:r>
        <w:t xml:space="preserve"> </w:t>
      </w:r>
      <w:r>
        <w:t xml:space="preserve">Master of Business Administration Program, University of Aix-Marseille</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Xeb461ad75d418b5b88264a8f6d31143ce9bf723"/>
    <w:p>
      <w:pPr>
        <w:pStyle w:val="Heading2"/>
      </w:pPr>
      <w:r>
        <w:t xml:space="preserve">I. Introduction: Contextual Imperatives in France Marseille</w:t>
      </w:r>
    </w:p>
    <w:p>
      <w:pPr>
        <w:pStyle w:val="FirstParagraph"/>
      </w:pPr>
      <w:r>
        <w:t xml:space="preserve">The city of Marseille, France's second-largest urban center and a vital Mediterranean port hub, presents a unique laboratory for Human Resources Management (HRM) innovation. As a melting pot of 150 nationalities representing over 35% of the population, Marseille demands HR strategies that transcend standard French labor frameworks. This Thesis Proposal investigates how contemporary Human Resources Managers in France Marseille navigate cultural complexity while aligning with the</w:t>
      </w:r>
      <w:r>
        <w:t xml:space="preserve"> </w:t>
      </w:r>
      <w:r>
        <w:rPr>
          <w:iCs/>
          <w:i/>
        </w:rPr>
        <w:t xml:space="preserve">Code du Travail</w:t>
      </w:r>
      <w:r>
        <w:t xml:space="preserve"> </w:t>
      </w:r>
      <w:r>
        <w:t xml:space="preserve">and local socio-economic dynamics. With unemployment rates in Marseille (7.8%) exceeding national averages (6.2%), and a workforce characterized by significant immigrant communities, the role of the Human Resources Manager has evolved from administrative compliance to strategic cultural broker. This research addresses a critical gap: while French HRM literature extensively covers national labor laws, it neglects Marseille's hyper-diverse urban context where traditional management models frequently fail.</w:t>
      </w:r>
    </w:p>
    <w:bookmarkEnd w:id="20"/>
    <w:bookmarkStart w:id="21" w:name="ii.-problem-statement"/>
    <w:p>
      <w:pPr>
        <w:pStyle w:val="Heading2"/>
      </w:pPr>
      <w:r>
        <w:t xml:space="preserve">II. Problem Statement</w:t>
      </w:r>
    </w:p>
    <w:p>
      <w:pPr>
        <w:pStyle w:val="FirstParagraph"/>
      </w:pPr>
      <w:r>
        <w:t xml:space="preserve">Despite France's robust regulatory environment, Human Resources Managers in Marseille face unprecedented challenges in talent acquisition, retention, and inclusion. Local enterprises—from maritime logistics firms to cultural institutions—report 40% higher turnover among immigrant employees compared to native French staff (INSEE 2022), directly impacting operational continuity. This disconnect stems from three systemic gaps: (1) HRM frameworks that ignore Marseille's unique demographic tapestry, (2) Limited cross-cultural training for local Human Resources Managers, and (3) Inadequate adaptation of national HR policies to Marseille's specific labor market segmentation. Without context-sensitive strategies, organizations in France Marseille risk exacerbating social fragmentation while undermining economic competitiveness in the Mediterranean economic zone.</w:t>
      </w:r>
    </w:p>
    <w:bookmarkEnd w:id="21"/>
    <w:bookmarkStart w:id="22" w:name="iii.-research-objectives"/>
    <w:p>
      <w:pPr>
        <w:pStyle w:val="Heading2"/>
      </w:pPr>
      <w:r>
        <w:t xml:space="preserve">III. Research Objectives</w:t>
      </w:r>
    </w:p>
    <w:p>
      <w:pPr>
        <w:numPr>
          <w:ilvl w:val="0"/>
          <w:numId w:val="1001"/>
        </w:numPr>
        <w:pStyle w:val="Compact"/>
      </w:pPr>
      <w:r>
        <w:t xml:space="preserve">To identify culturally adaptive HRM practices employed by successful Human Resources Managers in Marseille's diverse enterprises.</w:t>
      </w:r>
    </w:p>
    <w:p>
      <w:pPr>
        <w:numPr>
          <w:ilvl w:val="0"/>
          <w:numId w:val="1001"/>
        </w:numPr>
        <w:pStyle w:val="Compact"/>
      </w:pPr>
      <w:r>
        <w:t xml:space="preserve">To analyze how compliance with French labor regulations (e.g., equality laws, work councils) intersects with Marseille-specific cultural negotiation needs.</w:t>
      </w:r>
    </w:p>
    <w:p>
      <w:pPr>
        <w:numPr>
          <w:ilvl w:val="0"/>
          <w:numId w:val="1001"/>
        </w:numPr>
        <w:pStyle w:val="Compact"/>
      </w:pPr>
      <w:r>
        <w:t xml:space="preserve">To develop a contextually grounded framework for Human Resources Managers operating within France Marseille's socio-economic ecosystem.</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Existing HRM scholarship emphasizes universal principles (e.g., Armstrong’s strategic HRM model), but neglects urban-specific variables. French research by Dufour (2019) highlights compliance-driven HR practices, while international studies (e.g., Hofstede's cultural dimensions) offer theoretical lenses without Marseille application. Crucially, no systematic study examines how Human Resources Managers in France Marseille operationalize "diversity management" within the framework of</w:t>
      </w:r>
      <w:r>
        <w:t xml:space="preserve"> </w:t>
      </w:r>
      <w:r>
        <w:rPr>
          <w:iCs/>
          <w:i/>
        </w:rPr>
        <w:t xml:space="preserve">laïcité</w:t>
      </w:r>
      <w:r>
        <w:t xml:space="preserve"> </w:t>
      </w:r>
      <w:r>
        <w:t xml:space="preserve">and local community dynamics. This Thesis Proposal bridges this gap by situating HRM within Marseille’s historical context: its colonial port heritage, immigrant settlement patterns (notably North African, Sub-Saharan African, and Eastern European communities), and recent urban renewal initiatives like "Marseille-Provence 2013." We argue that effective Human Resources Management in France Marseille requires moving beyond</w:t>
      </w:r>
      <w:r>
        <w:t xml:space="preserve"> </w:t>
      </w:r>
      <w:r>
        <w:rPr>
          <w:iCs/>
          <w:i/>
        </w:rPr>
        <w:t xml:space="preserve">legal compliance</w:t>
      </w:r>
      <w:r>
        <w:t xml:space="preserve"> </w:t>
      </w:r>
      <w:r>
        <w:t xml:space="preserve">toward</w:t>
      </w:r>
      <w:r>
        <w:t xml:space="preserve"> </w:t>
      </w:r>
      <w:r>
        <w:rPr>
          <w:iCs/>
          <w:i/>
        </w:rPr>
        <w:t xml:space="preserve">cultural intelligence</w:t>
      </w:r>
      <w:r>
        <w:t xml:space="preserve">.</w:t>
      </w:r>
    </w:p>
    <w:bookmarkEnd w:id="23"/>
    <w:bookmarkStart w:id="24" w:name="X6a50b5e78826df5ed24d6befa12cd97e8d53166"/>
    <w:p>
      <w:pPr>
        <w:pStyle w:val="Heading2"/>
      </w:pPr>
      <w:r>
        <w:t xml:space="preserve">V. Methodology: Qualitative Exploration of Marseille's HR Landscape</w:t>
      </w:r>
    </w:p>
    <w:p>
      <w:pPr>
        <w:pStyle w:val="FirstParagraph"/>
      </w:pPr>
      <w:r>
        <w:t xml:space="preserve">This research employs a mixed-methods approach centered on the Marseille context:</w:t>
      </w:r>
    </w:p>
    <w:p>
      <w:pPr>
        <w:numPr>
          <w:ilvl w:val="0"/>
          <w:numId w:val="1002"/>
        </w:numPr>
        <w:pStyle w:val="Compact"/>
      </w:pPr>
      <w:r>
        <w:rPr>
          <w:bCs/>
          <w:b/>
        </w:rPr>
        <w:t xml:space="preserve">Case Study Selection:</w:t>
      </w:r>
      <w:r>
        <w:t xml:space="preserve"> </w:t>
      </w:r>
      <w:r>
        <w:t xml:space="preserve">15 organizations across key sectors (port logistics, tourism, public administration, tech startups) with documented diversity initiatives in France Marseille.</w:t>
      </w:r>
    </w:p>
    <w:p>
      <w:pPr>
        <w:numPr>
          <w:ilvl w:val="0"/>
          <w:numId w:val="1002"/>
        </w:numPr>
        <w:pStyle w:val="Compact"/>
      </w:pPr>
      <w:r>
        <w:rPr>
          <w:bCs/>
          <w:b/>
        </w:rPr>
        <w:t xml:space="preserve">Data Collection:</w:t>
      </w:r>
      <w:r>
        <w:t xml:space="preserve"> </w:t>
      </w:r>
      <w:r>
        <w:t xml:space="preserve">Semi-structured interviews with 25+ Human Resources Managers (including 6 women leaders to address gender representation gaps), supplemented by focus groups with immigrant employees and review of company HR policies.</w:t>
      </w:r>
    </w:p>
    <w:p>
      <w:pPr>
        <w:numPr>
          <w:ilvl w:val="0"/>
          <w:numId w:val="1002"/>
        </w:numPr>
        <w:pStyle w:val="Compact"/>
      </w:pPr>
      <w:r>
        <w:rPr>
          <w:bCs/>
          <w:b/>
        </w:rPr>
        <w:t xml:space="preserve">Analytical Framework:</w:t>
      </w:r>
      <w:r>
        <w:t xml:space="preserve"> </w:t>
      </w:r>
      <w:r>
        <w:t xml:space="preserve">Grounded Theory analysis using NVivo software to identify emergent themes, combined with critical discourse analysis of French labor regulations applied in Marseille contexts.</w:t>
      </w:r>
    </w:p>
    <w:p>
      <w:pPr>
        <w:numPr>
          <w:ilvl w:val="0"/>
          <w:numId w:val="1002"/>
        </w:numPr>
        <w:pStyle w:val="Compact"/>
      </w:pPr>
      <w:r>
        <w:rPr>
          <w:bCs/>
          <w:b/>
        </w:rPr>
        <w:t xml:space="preserve">Triangulation:</w:t>
      </w:r>
      <w:r>
        <w:t xml:space="preserve"> </w:t>
      </w:r>
      <w:r>
        <w:t xml:space="preserve">Cross-referencing HR data with regional employment statistics from the Marseille Economic Observatory and municipal diversity indicators.</w:t>
      </w:r>
    </w:p>
    <w:p>
      <w:pPr>
        <w:pStyle w:val="FirstParagraph"/>
      </w:pPr>
      <w:r>
        <w:t xml:space="preserve">The methodology prioritizes Marseille's lived reality: interviews will be conducted in French or Arabic (with interpreters) to ensure authentic engagement, acknowledging linguistic barriers that often impede HR effectiveness in this city.</w:t>
      </w:r>
    </w:p>
    <w:bookmarkEnd w:id="24"/>
    <w:bookmarkStart w:id="25" w:name="vi.-expected-contributions"/>
    <w:p>
      <w:pPr>
        <w:pStyle w:val="Heading2"/>
      </w:pPr>
      <w:r>
        <w:t xml:space="preserve">VI.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Theoretical:</w:t>
      </w:r>
      <w:r>
        <w:t xml:space="preserve"> </w:t>
      </w:r>
      <w:r>
        <w:t xml:space="preserve">A novel "Marseille Contextual HRM Model" integrating French legal requirements with urban cultural intelligence, challenging universalist HR assumptions.</w:t>
      </w:r>
    </w:p>
    <w:p>
      <w:pPr>
        <w:numPr>
          <w:ilvl w:val="0"/>
          <w:numId w:val="1003"/>
        </w:numPr>
        <w:pStyle w:val="Compact"/>
      </w:pPr>
      <w:r>
        <w:rPr>
          <w:bCs/>
          <w:b/>
        </w:rPr>
        <w:t xml:space="preserve">Practical:</w:t>
      </w:r>
      <w:r>
        <w:t xml:space="preserve"> </w:t>
      </w:r>
      <w:r>
        <w:t xml:space="preserve">An actionable toolkit for Human Resources Managers in France Marseille—including recruitment protocols for multilingual teams, conflict resolution frameworks sensitive to immigrant community norms, and metrics for measuring inclusion ROI.</w:t>
      </w:r>
    </w:p>
    <w:p>
      <w:pPr>
        <w:numPr>
          <w:ilvl w:val="0"/>
          <w:numId w:val="1003"/>
        </w:numPr>
        <w:pStyle w:val="Compact"/>
      </w:pPr>
      <w:r>
        <w:rPr>
          <w:bCs/>
          <w:b/>
        </w:rPr>
        <w:t xml:space="preserve">Social:</w:t>
      </w:r>
      <w:r>
        <w:t xml:space="preserve"> </w:t>
      </w:r>
      <w:r>
        <w:t xml:space="preserve">Policy recommendations for Marseille's city council (e.g., "Diversity Certification" incentives) and French national HR associations to reshape training curricula around urban diversity challenges.</w:t>
      </w:r>
    </w:p>
    <w:bookmarkEnd w:id="25"/>
    <w:bookmarkStart w:id="26" w:name="Xa2cfe834243d7c6c48f0bd7116e5cc319f1ca36"/>
    <w:p>
      <w:pPr>
        <w:pStyle w:val="Heading2"/>
      </w:pPr>
      <w:r>
        <w:t xml:space="preserve">VII. Significance: Why France Marseille Matters</w:t>
      </w:r>
    </w:p>
    <w:p>
      <w:pPr>
        <w:pStyle w:val="FirstParagraph"/>
      </w:pPr>
      <w:r>
        <w:t xml:space="preserve">Marseille is not merely a research site—it represents the future of European urban management. As Europe's largest immigrant-majority city, its HRM innovations will inform metropolitan policies across the continent. By centering the Human Resources Manager's daily reality in this specific French Mediterranean context, this Thesis Proposal moves beyond generic "diversity" discourse to address concrete operational challenges: how to manage teams where 70% of staff speak at least two languages fluently, or how to adapt performance reviews for employees whose cultural backgrounds influence communication styles. The findings will directly benefit Marseille's economic development agency (Marseille Provence Métropole) as it pursues EU "Urban Innovative Actions" funding, while providing France with a replicable model for other cities facing demographic transformation.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Marseille Contextual HRM Model draft; annotated bibliography</w:t>
      </w:r>
    </w:p>
    <w:p>
      <w:pPr>
        <w:pStyle w:val="BodyText"/>
      </w:pPr>
      <w:r>
        <w:t xml:space="preserve">Data Collection: Interviews &amp; Focus Groups</w:t>
      </w:r>
    </w:p>
    <w:p>
      <w:pPr>
        <w:pStyle w:val="BodyText"/>
      </w:pPr>
      <w:r>
        <w:t xml:space="preserve">Months 4-6</w:t>
      </w:r>
    </w:p>
    <w:p>
      <w:pPr>
        <w:pStyle w:val="BodyText"/>
      </w:pPr>
      <w:r>
        <w:t xml:space="preserve">Transcribed interviews; thematic analysis framework</w:t>
      </w:r>
    </w:p>
    <w:p>
      <w:pPr>
        <w:pStyle w:val="BodyText"/>
      </w:pPr>
      <w:r>
        <w:t xml:space="preserve">Data Analysis &amp; Draft Thesis Writing</w:t>
      </w:r>
    </w:p>
    <w:p>
      <w:pPr>
        <w:pStyle w:val="BodyText"/>
      </w:pPr>
      <w:r>
        <w:t xml:space="preserve">Months 7-9</w:t>
      </w:r>
    </w:p>
    <w:p>
      <w:pPr>
        <w:pStyle w:val="BodyText"/>
      </w:pPr>
      <w:r>
        <w:t xml:space="preserve">Validation &amp; Final Thesis Submission</w:t>
      </w:r>
    </w:p>
    <w:p>
      <w:pPr>
        <w:pStyle w:val="BodyText"/>
      </w:pPr>
      <w:r>
        <w:t xml:space="preserve">Months 10-12</w:t>
      </w:r>
    </w:p>
    <w:p>
      <w:pPr>
        <w:pStyle w:val="BodyText"/>
      </w:pPr>
      <w:r>
        <w:t xml:space="preserve">Publishable thesis; stakeholder workshop with Marseille HR professionals</w:t>
      </w:r>
    </w:p>
    <w:bookmarkEnd w:id="27"/>
    <w:bookmarkStart w:id="28" w:name="Xd5d0ec192d44113ff2fe08c3efd45d0b24dc8f4"/>
    <w:p>
      <w:pPr>
        <w:pStyle w:val="Heading2"/>
      </w:pPr>
      <w:r>
        <w:t xml:space="preserve">IX. Conclusion: The Human Resources Manager as Urban Catalyst</w:t>
      </w:r>
    </w:p>
    <w:p>
      <w:pPr>
        <w:pStyle w:val="FirstParagraph"/>
      </w:pPr>
      <w:r>
        <w:t xml:space="preserve">In France Marseille, the Human Resources Manager is no longer a passive policy executor but an essential architect of social cohesion and economic resilience. This Thesis Proposal establishes that effective HRM in this environment requires dismantling one-size-fits-all approaches and building systems attuned to Marseille's identity as a "city of encounter." By grounding our research exclusively within France Marseille—observing its</w:t>
      </w:r>
      <w:r>
        <w:t xml:space="preserve"> </w:t>
      </w:r>
      <w:r>
        <w:rPr>
          <w:iCs/>
          <w:i/>
        </w:rPr>
        <w:t xml:space="preserve">quartiers sensibles</w:t>
      </w:r>
      <w:r>
        <w:t xml:space="preserve">, port workers' unions, and immigrant entrepreneurs—we generate knowledge that is both locally relevant and globally significant. The success of this Thesis Proposal depends on its commitment to listening to the Human Resources Managers who daily navigate Marseille's complexities: their insights will not only complete an academic gap but actively empower them to transform France's most diverse city into a model for inclusive urban management worldwide.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France Marseille Context</dc:title>
  <dc:creator/>
  <dc:language>en</dc:language>
  <cp:keywords/>
  <dcterms:created xsi:type="dcterms:W3CDTF">2025-12-09T05:36:18Z</dcterms:created>
  <dcterms:modified xsi:type="dcterms:W3CDTF">2025-12-09T05:36:18Z</dcterms:modified>
</cp:coreProperties>
</file>

<file path=docProps/custom.xml><?xml version="1.0" encoding="utf-8"?>
<Properties xmlns="http://schemas.openxmlformats.org/officeDocument/2006/custom-properties" xmlns:vt="http://schemas.openxmlformats.org/officeDocument/2006/docPropsVTypes"/>
</file>