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France</w:t>
      </w:r>
      <w:r>
        <w:t xml:space="preserve"> </w:t>
      </w:r>
      <w:r>
        <w:t xml:space="preserve">Paris</w:t>
      </w:r>
    </w:p>
    <w:bookmarkStart w:id="29" w:name="Xd10b35ddb68b39b7deb3c9bd163795ea7f105b7"/>
    <w:p>
      <w:pPr>
        <w:pStyle w:val="Heading1"/>
      </w:pPr>
      <w:r>
        <w:t xml:space="preserve">Thesis Proposal: Strategic Evolution of the Human Resources Manager Role in France Paris</w:t>
      </w:r>
    </w:p>
    <w:bookmarkStart w:id="20" w:name="introduction-and-background"/>
    <w:p>
      <w:pPr>
        <w:pStyle w:val="Heading2"/>
      </w:pPr>
      <w:r>
        <w:t xml:space="preserve">1. Introduction and Background</w:t>
      </w:r>
    </w:p>
    <w:p>
      <w:pPr>
        <w:pStyle w:val="FirstParagraph"/>
      </w:pPr>
      <w:r>
        <w:t xml:space="preserve">The dynamic business landscape of France Paris demands a sophisticated approach to human capital management, making the role of the Human Resources Manager increasingly pivotal. As one of Europe's leading economic hubs, Paris hosts multinational corporations, innovative startups, and traditional French enterprises that navigate complex labor regulations under the French Labor Code (Code du Travail). This thesis proposes an in-depth exploration of how contemporary Human Resources Managers operate within this unique ecosystem, addressing critical challenges such as balancing EU compliance with local cultural nuances, fostering diversity in a global city, and adapting HR strategies to post-pandemic work models. With France Paris serving as the primary research site, this study fills a significant gap in understanding how HR leadership drives organizational resilience amid evolving socio-economic pressures.</w:t>
      </w:r>
    </w:p>
    <w:p>
      <w:pPr>
        <w:pStyle w:val="BodyText"/>
      </w:pPr>
      <w:r>
        <w:rPr>
          <w:bCs/>
          <w:b/>
        </w:rPr>
        <w:t xml:space="preserve">Thesis Proposal</w:t>
      </w:r>
      <w:r>
        <w:t xml:space="preserve"> </w:t>
      </w:r>
      <w:r>
        <w:t xml:space="preserve">specifically targets the strategic transformation of the Human Resources Manager position in France Paris, where cultural specificity meets global business imperatives. This research recognizes that HR professionals in this context must master not only labor law intricacies but also the subtleties of French workplace dynamics—such as hierarchical structures, work-life balance expectations (e.g., 35-hour workweek), and strong union influence—which differentiate Paris from other European capitals.</w:t>
      </w:r>
    </w:p>
    <w:bookmarkEnd w:id="20"/>
    <w:bookmarkStart w:id="21" w:name="problem-statement"/>
    <w:p>
      <w:pPr>
        <w:pStyle w:val="Heading2"/>
      </w:pPr>
      <w:r>
        <w:t xml:space="preserve">2. Problem Statement</w:t>
      </w:r>
    </w:p>
    <w:p>
      <w:pPr>
        <w:pStyle w:val="FirstParagraph"/>
      </w:pPr>
      <w:r>
        <w:t xml:space="preserve">Despite France's reputation for robust labor protections, HR professionals in Paris face mounting pressure to modernize traditional practices while maintaining compliance. A 2023 PwC report noted that 68% of French executives cite HR as the "most critical function" for navigating economic volatility, yet only 35% believe their current Human Resources Managers possess adequate strategic capabilities. This gap manifests in three key areas: (1) difficulty integrating digital HR tools within France's privacy-conscious culture (GDPR compliance), (2) challenges in managing hybrid work models that respect French labor norms around remote work, and (3) insufficient strategies for talent retention amid Paris' competitive job market. Without addressing these, organizations risk diminished competitiveness in the global arena.</w:t>
      </w:r>
    </w:p>
    <w:bookmarkEnd w:id="21"/>
    <w:bookmarkStart w:id="22" w:name="literature-review-current-gaps"/>
    <w:p>
      <w:pPr>
        <w:pStyle w:val="Heading2"/>
      </w:pPr>
      <w:r>
        <w:t xml:space="preserve">3. Literature Review: Current Gaps</w:t>
      </w:r>
    </w:p>
    <w:p>
      <w:pPr>
        <w:pStyle w:val="FirstParagraph"/>
      </w:pPr>
      <w:r>
        <w:t xml:space="preserve">Existing scholarship focuses heavily on HR in Anglo-Saxon contexts or broad EU comparisons, neglecting France Paris' unique hybrid model. Studies by Deloitte (2021) and INSEAD (2022) emphasize French labor law's rigidity but overlook how proactive Human Resources Managers leverage it as a strategic advantage—e.g., using "accords collectifs" (collective agreements) to foster innovation. Crucially, no research examines how Paris-based HR leaders navigate the tension between France's strong worker protections and demands for agile talent management. This thesis directly addresses this void through localized empirical analysis.</w:t>
      </w:r>
    </w:p>
    <w:bookmarkEnd w:id="22"/>
    <w:bookmarkStart w:id="23" w:name="research-questions-and-objectives"/>
    <w:p>
      <w:pPr>
        <w:pStyle w:val="Heading2"/>
      </w:pPr>
      <w:r>
        <w:t xml:space="preserve">4. Research Questions and Objectives</w:t>
      </w:r>
    </w:p>
    <w:p>
      <w:pPr>
        <w:pStyle w:val="FirstParagraph"/>
      </w:pPr>
      <w:r>
        <w:t xml:space="preserve">This Thesis Proposal centers on three interconnected objectives:</w:t>
      </w:r>
    </w:p>
    <w:p>
      <w:pPr>
        <w:numPr>
          <w:ilvl w:val="0"/>
          <w:numId w:val="1001"/>
        </w:numPr>
        <w:pStyle w:val="Compact"/>
      </w:pPr>
      <w:r>
        <w:t xml:space="preserve">To analyze how France Paris-based Human Resources Managers adapt HR strategy to reconcile national labor laws with global business needs.</w:t>
      </w:r>
    </w:p>
    <w:p>
      <w:pPr>
        <w:numPr>
          <w:ilvl w:val="0"/>
          <w:numId w:val="1001"/>
        </w:numPr>
        <w:pStyle w:val="Compact"/>
      </w:pPr>
      <w:r>
        <w:t xml:space="preserve">To identify emerging competencies (e.g., data analytics, cross-cultural negotiation) required for effective HR leadership in Paris' multicultural corporate environment.</w:t>
      </w:r>
    </w:p>
    <w:p>
      <w:pPr>
        <w:numPr>
          <w:ilvl w:val="0"/>
          <w:numId w:val="1001"/>
        </w:numPr>
        <w:pStyle w:val="Compact"/>
      </w:pPr>
      <w:r>
        <w:t xml:space="preserve">To propose a framework for developing future-ready Human Resources Managers that reflects France's socio-legal context while anticipating post-industrial workforce shifts.</w:t>
      </w:r>
    </w:p>
    <w:bookmarkEnd w:id="23"/>
    <w:bookmarkStart w:id="24" w:name="methodology"/>
    <w:p>
      <w:pPr>
        <w:pStyle w:val="Heading2"/>
      </w:pPr>
      <w:r>
        <w:t xml:space="preserve">5. Methodology</w:t>
      </w:r>
    </w:p>
    <w:p>
      <w:pPr>
        <w:pStyle w:val="FirstParagraph"/>
      </w:pPr>
      <w:r>
        <w:t xml:space="preserve">This qualitative study will employ a multi-phase approach grounded in Paris' business reality:</w:t>
      </w:r>
    </w:p>
    <w:p>
      <w:pPr>
        <w:numPr>
          <w:ilvl w:val="0"/>
          <w:numId w:val="1002"/>
        </w:numPr>
        <w:pStyle w:val="Compact"/>
      </w:pPr>
      <w:r>
        <w:rPr>
          <w:bCs/>
          <w:b/>
        </w:rPr>
        <w:t xml:space="preserve">Phase 1: Document Analysis</w:t>
      </w:r>
      <w:r>
        <w:t xml:space="preserve"> </w:t>
      </w:r>
      <w:r>
        <w:t xml:space="preserve">– Review of French Labor Code amendments (2020-2024), sector-specific HR reports from Parisian firms (e.g., Renault, LVMH, and scale-up tech companies), and union agreements.</w:t>
      </w:r>
    </w:p>
    <w:p>
      <w:pPr>
        <w:numPr>
          <w:ilvl w:val="0"/>
          <w:numId w:val="1002"/>
        </w:numPr>
        <w:pStyle w:val="Compact"/>
      </w:pPr>
      <w:r>
        <w:rPr>
          <w:bCs/>
          <w:b/>
        </w:rPr>
        <w:t xml:space="preserve">Phase 2: Semi-Structured Interviews</w:t>
      </w:r>
      <w:r>
        <w:t xml:space="preserve"> </w:t>
      </w:r>
      <w:r>
        <w:t xml:space="preserve">– Conducted with 30+ Human Resources Managers across diverse sectors in France Paris (including multinationals like Siemens France, French SMEs, and startups), exploring real-world strategy implementation.</w:t>
      </w:r>
    </w:p>
    <w:p>
      <w:pPr>
        <w:numPr>
          <w:ilvl w:val="0"/>
          <w:numId w:val="1002"/>
        </w:numPr>
        <w:pStyle w:val="Compact"/>
      </w:pPr>
      <w:r>
        <w:rPr>
          <w:bCs/>
          <w:b/>
        </w:rPr>
        <w:t xml:space="preserve">Phase 3: Comparative Case Study</w:t>
      </w:r>
      <w:r>
        <w:t xml:space="preserve"> </w:t>
      </w:r>
      <w:r>
        <w:t xml:space="preserve">– Analysis of two contrasting Parisian organizations—one using traditional HR models (e.g., a legacy bank) and one pioneering agile HR (e.g., a digital-native company)—to isolate best practices.</w:t>
      </w:r>
    </w:p>
    <w:bookmarkEnd w:id="24"/>
    <w:bookmarkStart w:id="25" w:name="expected-contributions"/>
    <w:p>
      <w:pPr>
        <w:pStyle w:val="Heading2"/>
      </w:pPr>
      <w:r>
        <w:t xml:space="preserve">6. Expected Contributions</w:t>
      </w:r>
    </w:p>
    <w:p>
      <w:pPr>
        <w:pStyle w:val="FirstParagraph"/>
      </w:pPr>
      <w:r>
        <w:t xml:space="preserve">This Thesis Proposal anticipates significant academic and practical value:</w:t>
      </w:r>
    </w:p>
    <w:p>
      <w:pPr>
        <w:numPr>
          <w:ilvl w:val="0"/>
          <w:numId w:val="1003"/>
        </w:numPr>
        <w:pStyle w:val="Compact"/>
      </w:pPr>
      <w:r>
        <w:rPr>
          <w:bCs/>
          <w:b/>
        </w:rPr>
        <w:t xml:space="preserve">Theoretical:</w:t>
      </w:r>
      <w:r>
        <w:t xml:space="preserve"> </w:t>
      </w:r>
      <w:r>
        <w:t xml:space="preserve">Develops a "France Paris HR Leadership Framework" integrating legal compliance with strategic agility, enriching international HR theory beyond Eurocentric models.</w:t>
      </w:r>
    </w:p>
    <w:p>
      <w:pPr>
        <w:numPr>
          <w:ilvl w:val="0"/>
          <w:numId w:val="1003"/>
        </w:numPr>
        <w:pStyle w:val="Compact"/>
      </w:pPr>
      <w:r>
        <w:rPr>
          <w:bCs/>
          <w:b/>
        </w:rPr>
        <w:t xml:space="preserve">Practical:</w:t>
      </w:r>
      <w:r>
        <w:t xml:space="preserve"> </w:t>
      </w:r>
      <w:r>
        <w:t xml:space="preserve">Delivers actionable guidelines for companies operating in France Paris, such as culturally nuanced onboarding systems that respect French "rapport" (relationship-building) norms or GDPR-compliant AI recruitment tools.</w:t>
      </w:r>
    </w:p>
    <w:p>
      <w:pPr>
        <w:numPr>
          <w:ilvl w:val="0"/>
          <w:numId w:val="1003"/>
        </w:numPr>
        <w:pStyle w:val="Compact"/>
      </w:pPr>
      <w:r>
        <w:rPr>
          <w:bCs/>
          <w:b/>
        </w:rPr>
        <w:t xml:space="preserve">Policy-Relevant:</w:t>
      </w:r>
      <w:r>
        <w:t xml:space="preserve"> </w:t>
      </w:r>
      <w:r>
        <w:t xml:space="preserve">Provides evidence to inform France's Ministry of Labor on HR competency standards, potentially influencing future training programs for Human Resources Managers across the country.</w:t>
      </w:r>
    </w:p>
    <w:p>
      <w:pPr>
        <w:pStyle w:val="FirstParagraph"/>
      </w:pPr>
      <w:r>
        <w:t xml:space="preserve">The centrality of</w:t>
      </w:r>
      <w:r>
        <w:t xml:space="preserve"> </w:t>
      </w:r>
      <w:r>
        <w:rPr>
          <w:bCs/>
          <w:b/>
        </w:rPr>
        <w:t xml:space="preserve">France Paris</w:t>
      </w:r>
      <w:r>
        <w:t xml:space="preserve"> </w:t>
      </w:r>
      <w:r>
        <w:t xml:space="preserve">as the research locus ensures contextual authenticity. Unlike studies using aggregated European data, this work captures Paris-specific dynamics: its 2.1 million-strong workforce, density of multinational HQs (e.g., 50% of Fortune 500 European offices), and cultural idiosyncrasies like "l'art de la négociation" (negotiation artistry) in HR discussions. The</w:t>
      </w:r>
      <w:r>
        <w:t xml:space="preserve"> </w:t>
      </w:r>
      <w:r>
        <w:rPr>
          <w:bCs/>
          <w:b/>
        </w:rPr>
        <w:t xml:space="preserve">Thesis Proposal</w:t>
      </w:r>
      <w:r>
        <w:t xml:space="preserve"> </w:t>
      </w:r>
      <w:r>
        <w:t xml:space="preserve">thus moves beyond generic HR analysis to deliver place-based insights crucial for Parisian business success.</w:t>
      </w:r>
    </w:p>
    <w:bookmarkEnd w:id="25"/>
    <w:bookmarkStart w:id="26" w:name="significance-and-impact"/>
    <w:p>
      <w:pPr>
        <w:pStyle w:val="Heading2"/>
      </w:pPr>
      <w:r>
        <w:t xml:space="preserve">7. Significance and Impact</w:t>
      </w:r>
    </w:p>
    <w:p>
      <w:pPr>
        <w:pStyle w:val="FirstParagraph"/>
      </w:pPr>
      <w:r>
        <w:t xml:space="preserve">In an era where talent is France's #1 economic asset (OECD, 2023), mastering the Human Resources Manager role directly impacts Paris' position as a global business capital. This research will empower HR leaders to transition from administrative functions to strategic partners who drive innovation while honoring France's social contract. For example, findings could enable Parisian firms to reduce turnover by 25%—a critical advantage in sectors like finance and tech where talent churn exceeds 20%. Ultimately, this Thesis Proposal positions the Human Resources Manager as the linchpin of sustainable growth in France Paris, where cultural intelligence and legal acumen are non-negotiable competencies.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with French HR associations (e.g., AFNOR).</w:t>
      </w:r>
    </w:p>
    <w:p>
      <w:pPr>
        <w:pStyle w:val="BodyText"/>
      </w:pPr>
      <w:r>
        <w:rPr>
          <w:bCs/>
          <w:b/>
        </w:rPr>
        <w:t xml:space="preserve">Months 4-7:</w:t>
      </w:r>
      <w:r>
        <w:t xml:space="preserve"> </w:t>
      </w:r>
      <w:r>
        <w:t xml:space="preserve">Fieldwork: Data collection via interviews in France Paris.</w:t>
      </w:r>
    </w:p>
    <w:p>
      <w:pPr>
        <w:pStyle w:val="BodyText"/>
      </w:pPr>
      <w:r>
        <w:rPr>
          <w:bCs/>
          <w:b/>
        </w:rPr>
        <w:t xml:space="preserve">Months 8-10:</w:t>
      </w:r>
      <w:r>
        <w:t xml:space="preserve"> </w:t>
      </w:r>
      <w:r>
        <w:t xml:space="preserve">Data analysis and framework development.</w:t>
      </w:r>
    </w:p>
    <w:p>
      <w:pPr>
        <w:pStyle w:val="BodyText"/>
      </w:pPr>
      <w:r>
        <w:rPr>
          <w:bCs/>
          <w:b/>
        </w:rPr>
        <w:t xml:space="preserve">Month 11:</w:t>
      </w:r>
      <w:r>
        <w:t xml:space="preserve"> </w:t>
      </w:r>
      <w:r>
        <w:t xml:space="preserve">Drafting Thesis Proposal submission and stakeholder review with Paris-based HR executives.</w:t>
      </w:r>
    </w:p>
    <w:bookmarkEnd w:id="27"/>
    <w:bookmarkStart w:id="28" w:name="conclusion"/>
    <w:p>
      <w:pPr>
        <w:pStyle w:val="Heading2"/>
      </w:pPr>
      <w:r>
        <w:t xml:space="preserve">9. Conclusion</w:t>
      </w:r>
    </w:p>
    <w:p>
      <w:pPr>
        <w:pStyle w:val="FirstParagraph"/>
      </w:pPr>
      <w:r>
        <w:t xml:space="preserve">This Thesis Proposal establishes the urgency of redefining the Human Resources Manager role within France Paris' distinctive context. As globalization intensifies, HR leadership must evolve beyond compliance to become a catalyst for organizational vitality. By centering research on Paris—a city where tradition and innovation coexist—the study will deliver unprecedented insights into how HR professionals navigate legal complexity while fostering inclusive, high-performance cultures. The resulting framework promises to elevate the Human Resources Manager from a support function to a strategic cornerstone, ensuring France Paris remains at the vanguard of human capital excellence in Europe.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Role in France Paris</dc:title>
  <dc:creator/>
  <dc:language>en</dc:language>
  <cp:keywords/>
  <dcterms:created xsi:type="dcterms:W3CDTF">2026-05-29T20:43:52Z</dcterms:created>
  <dcterms:modified xsi:type="dcterms:W3CDTF">2026-05-29T20:43:52Z</dcterms:modified>
</cp:coreProperties>
</file>

<file path=docProps/custom.xml><?xml version="1.0" encoding="utf-8"?>
<Properties xmlns="http://schemas.openxmlformats.org/officeDocument/2006/custom-properties" xmlns:vt="http://schemas.openxmlformats.org/officeDocument/2006/docPropsVTypes"/>
</file>