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85d0dfa9326cca57fd67c09f3ad878936baea0"/>
    <w:p>
      <w:pPr>
        <w:pStyle w:val="Heading1"/>
      </w:pPr>
      <w:r>
        <w:t xml:space="preserve">Thesis Proposal: Strategic Evolution of the Human Resources Manager Role in Germany Munich within Contemporary Corporate Landscapes</w:t>
      </w:r>
    </w:p>
    <w:bookmarkStart w:id="20" w:name="abstract"/>
    <w:p>
      <w:pPr>
        <w:pStyle w:val="Heading2"/>
      </w:pPr>
      <w:r>
        <w:t xml:space="preserve">Abstract</w:t>
      </w:r>
    </w:p>
    <w:p>
      <w:pPr>
        <w:pStyle w:val="FirstParagraph"/>
      </w:pPr>
      <w:r>
        <w:t xml:space="preserve">This thesis proposal investigates the evolving strategic responsibilities and operational challenges faced by the Human Resources Manager in Munich, Germany. As a critical nexus between organizational strategy and workforce dynamics, the Human Resources Manager role in Germany Munich is increasingly pivotal due to the city's status as a global hub for automotive, technology, finance, and pharmaceutical industries. This research addresses a significant gap in understanding how HR professionals navigate unique German labor regulations (e.g., Betriebsrat structures), Bavarian cultural norms ("Münchner Verhaltensweisen"), and accelerating digital transformation within Munich’s competitive business ecosystem. The proposed study aims to develop a comprehensive framework for optimizing the Human Resources Manager function specifically within the Munich context, contributing actionable insights for multinational corporations and local enterprises alike.</w:t>
      </w:r>
    </w:p>
    <w:bookmarkEnd w:id="20"/>
    <w:bookmarkStart w:id="21" w:name="X8dafaffce1c38bdcaa63c9b502d4582532d05b9"/>
    <w:p>
      <w:pPr>
        <w:pStyle w:val="Heading2"/>
      </w:pPr>
      <w:r>
        <w:t xml:space="preserve">1. Introduction: Contextualizing the Human Resources Manager in Germany Munich</w:t>
      </w:r>
    </w:p>
    <w:p>
      <w:pPr>
        <w:pStyle w:val="FirstParagraph"/>
      </w:pPr>
      <w:r>
        <w:t xml:space="preserve">Munich (München), as Germany's third-largest city and a cornerstone of Bavaria’s economic engine, hosts headquarters of global giants like BMW, Siemens Healthineers, Allianz, and numerous innovative startups. This concentration creates a highly specialized labor market demanding sophisticated human resource management. The Human Resources Manager in Germany Munich operates within a complex regulatory tapestry defined by the German Civil Code (BGB), Works Constitution Act (Betriebsverfassungsgesetz), and strict data protection laws (GDPR). Unlike roles in other European cities, the Munich-based Human Resources Manager must expertly balance corporate internationalization with deep local cultural intelligence. This thesis positions itself at this critical intersection, arguing that the traditional administrative HR function has irrevocably evolved into a strategic business partner role essential for Munich’s corporate competitiveness.</w:t>
      </w:r>
    </w:p>
    <w:bookmarkEnd w:id="21"/>
    <w:bookmarkStart w:id="22" w:name="problem-statement"/>
    <w:p>
      <w:pPr>
        <w:pStyle w:val="Heading2"/>
      </w:pPr>
      <w:r>
        <w:t xml:space="preserve">2. Problem Statement</w:t>
      </w:r>
    </w:p>
    <w:p>
      <w:pPr>
        <w:pStyle w:val="FirstParagraph"/>
      </w:pPr>
      <w:r>
        <w:t xml:space="preserve">Despite Munich's prominence, there is a notable dearth of empirical research focusing specifically on the contemporary challenges and evolving competencies required of the Human Resources Manager within this unique German city context. Existing literature often generalizes about "German HR" or focuses on broader European trends, neglecting Munich’s distinct advantages (e.g., world-class universities like LMU, TUM) and specific pressures (e.g., intense talent competition in AI/automotive sectors, rapid adoption of hybrid work models post-pandemic). This gap hinders the development of targeted HR leadership strategies. Crucially, current HR Managers in Munich report significant stress points related to navigating complex Works Council negotiations (a mandatory feature under German law), integrating international executives into Bavarian corporate culture, and implementing AI-driven HR technologies while maintaining employee trust – all within a tight labor market where unemployment rates are historically low.</w:t>
      </w:r>
    </w:p>
    <w:bookmarkEnd w:id="22"/>
    <w:bookmarkStart w:id="23" w:name="research-objectives"/>
    <w:p>
      <w:pPr>
        <w:pStyle w:val="Heading2"/>
      </w:pPr>
      <w:r>
        <w:t xml:space="preserve">3. Research Objectives</w:t>
      </w:r>
    </w:p>
    <w:p>
      <w:pPr>
        <w:pStyle w:val="FirstParagraph"/>
      </w:pPr>
      <w:r>
        <w:t xml:space="preserve">This Thesis Proposal outlines the following specific research objectives for investigating the Human Resources Manager role in Germany Munich:</w:t>
      </w:r>
    </w:p>
    <w:p>
      <w:pPr>
        <w:numPr>
          <w:ilvl w:val="0"/>
          <w:numId w:val="1001"/>
        </w:numPr>
        <w:pStyle w:val="Compact"/>
      </w:pPr>
      <w:r>
        <w:t xml:space="preserve">To map and analyze the core strategic responsibilities of a Human Resources Manager operating within multinational corporations headquartered in Munich, comparing them to traditional HR functions.</w:t>
      </w:r>
    </w:p>
    <w:p>
      <w:pPr>
        <w:numPr>
          <w:ilvl w:val="0"/>
          <w:numId w:val="1001"/>
        </w:numPr>
        <w:pStyle w:val="Compact"/>
      </w:pPr>
      <w:r>
        <w:t xml:space="preserve">To identify and evaluate key contextual challenges unique to the Germany Munich environment (e.g., specific regulatory hurdles, cultural integration demands, talent acquisition pressures) impacting HR effectiveness.</w:t>
      </w:r>
    </w:p>
    <w:p>
      <w:pPr>
        <w:numPr>
          <w:ilvl w:val="0"/>
          <w:numId w:val="1001"/>
        </w:numPr>
        <w:pStyle w:val="Compact"/>
      </w:pPr>
      <w:r>
        <w:t xml:space="preserve">To assess the evolving competencies required for success – particularly digital literacy (HR tech adoption), cross-cultural leadership for diverse teams, and strategic business acumen – beyond traditional German HR training.</w:t>
      </w:r>
    </w:p>
    <w:p>
      <w:pPr>
        <w:numPr>
          <w:ilvl w:val="0"/>
          <w:numId w:val="1001"/>
        </w:numPr>
        <w:pStyle w:val="Compact"/>
      </w:pPr>
      <w:r>
        <w:t xml:space="preserve">To develop a context-specific competency framework and best-practice recommendations tailored to empower the Human Resources Manager in Munich's competitive landscape.</w:t>
      </w:r>
    </w:p>
    <w:bookmarkEnd w:id="23"/>
    <w:bookmarkStart w:id="24" w:name="Xa79819ee945b306b52ad56207346dffe13f9bdd"/>
    <w:p>
      <w:pPr>
        <w:pStyle w:val="Heading2"/>
      </w:pPr>
      <w:r>
        <w:t xml:space="preserve">4. Literature Review: Gaps and Theoretical Foundations</w:t>
      </w:r>
    </w:p>
    <w:p>
      <w:pPr>
        <w:pStyle w:val="FirstParagraph"/>
      </w:pPr>
      <w:r>
        <w:t xml:space="preserve">Current scholarship on HRM emphasizes strategic alignment (e.g., Ulrich, 1997) and digital transformation (e.g., Boudreau &amp; Ramstad, 2005), yet rarely isolates the Munich case. Studies by Beckmann et al. (2018) on German HRM highlight the critical role of Works Councils but offer minimal insights into their operational dynamics in Munich's specific corporate clusters. Research on international HRM (e.g., Brewster et al., 2016) often overlooks the nuanced demands within a single major German city like Munich, treating "Germany" as monolithic. This thesis directly addresses these gaps by anchoring its theoretical framework within the rich context of Germany Munich – examining how national laws interact with hyper-local business culture and market dynamics to shape the Human Resources Manager's daily reality.</w:t>
      </w:r>
    </w:p>
    <w:bookmarkEnd w:id="24"/>
    <w:bookmarkStart w:id="25" w:name="methodology"/>
    <w:p>
      <w:pPr>
        <w:pStyle w:val="Heading2"/>
      </w:pPr>
      <w:r>
        <w:t xml:space="preserve">5. Methodology</w:t>
      </w:r>
    </w:p>
    <w:p>
      <w:pPr>
        <w:pStyle w:val="FirstParagraph"/>
      </w:pPr>
      <w:r>
        <w:t xml:space="preserve">This research adopts a mixed-methods approach to ensure depth and contextual relevance for the Germany Munich setting:</w:t>
      </w:r>
    </w:p>
    <w:p>
      <w:pPr>
        <w:numPr>
          <w:ilvl w:val="0"/>
          <w:numId w:val="1002"/>
        </w:numPr>
        <w:pStyle w:val="Compact"/>
      </w:pPr>
      <w:r>
        <w:rPr>
          <w:bCs/>
          <w:b/>
        </w:rPr>
        <w:t xml:space="preserve">Qualitative Phase:</w:t>
      </w:r>
      <w:r>
        <w:t xml:space="preserve"> </w:t>
      </w:r>
      <w:r>
        <w:t xml:space="preserve">In-depth, semi-structured interviews (n=15) with senior Human Resources Managers from diverse Munich-based companies (e.g., BMW Group, Siemens, local biotech firms) to explore lived experiences and strategic challenges.</w:t>
      </w:r>
    </w:p>
    <w:p>
      <w:pPr>
        <w:numPr>
          <w:ilvl w:val="0"/>
          <w:numId w:val="1002"/>
        </w:numPr>
        <w:pStyle w:val="Compact"/>
      </w:pPr>
      <w:r>
        <w:rPr>
          <w:bCs/>
          <w:b/>
        </w:rPr>
        <w:t xml:space="preserve">Quantitative Phase:</w:t>
      </w:r>
      <w:r>
        <w:t xml:space="preserve"> </w:t>
      </w:r>
      <w:r>
        <w:t xml:space="preserve">A structured online survey targeting 200+ HR Professionals across Munich (including both managers and specialists) to quantify the prevalence of challenges and validate emerging themes from interviews.</w:t>
      </w:r>
    </w:p>
    <w:p>
      <w:pPr>
        <w:numPr>
          <w:ilvl w:val="0"/>
          <w:numId w:val="1002"/>
        </w:numPr>
        <w:pStyle w:val="Compact"/>
      </w:pPr>
      <w:r>
        <w:rPr>
          <w:bCs/>
          <w:b/>
        </w:rPr>
        <w:t xml:space="preserve">Contextual Analysis:</w:t>
      </w:r>
      <w:r>
        <w:t xml:space="preserve"> </w:t>
      </w:r>
      <w:r>
        <w:t xml:space="preserve">Examination of relevant Bavarian labor law updates, Munich-specific talent market reports (e.g., from Münchner Stadtverwaltung or local recruitment agencies), and company case studies to ground findings in the local reality.</w:t>
      </w:r>
    </w:p>
    <w:bookmarkEnd w:id="25"/>
    <w:bookmarkStart w:id="26" w:name="expected-contributions"/>
    <w:p>
      <w:pPr>
        <w:pStyle w:val="Heading2"/>
      </w:pPr>
      <w:r>
        <w:t xml:space="preserve">6. Expected Contributions</w:t>
      </w:r>
    </w:p>
    <w:p>
      <w:pPr>
        <w:pStyle w:val="FirstParagraph"/>
      </w:pPr>
      <w:r>
        <w:t xml:space="preserve">This Thesis Proposal anticipates significant contributions:</w:t>
      </w:r>
    </w:p>
    <w:p>
      <w:pPr>
        <w:numPr>
          <w:ilvl w:val="0"/>
          <w:numId w:val="1003"/>
        </w:numPr>
        <w:pStyle w:val="Compact"/>
      </w:pPr>
      <w:r>
        <w:rPr>
          <w:bCs/>
          <w:b/>
        </w:rPr>
        <w:t xml:space="preserve">Theoretical:</w:t>
      </w:r>
      <w:r>
        <w:t xml:space="preserve"> </w:t>
      </w:r>
      <w:r>
        <w:t xml:space="preserve">Advances HRM theory by providing a localized, context-driven model for understanding strategic HR roles within a specific major German urban center, enriching the discourse on national vs. local HR practices.</w:t>
      </w:r>
    </w:p>
    <w:p>
      <w:pPr>
        <w:numPr>
          <w:ilvl w:val="0"/>
          <w:numId w:val="1003"/>
        </w:numPr>
        <w:pStyle w:val="Compact"/>
      </w:pPr>
      <w:r>
        <w:rPr>
          <w:bCs/>
          <w:b/>
        </w:rPr>
        <w:t xml:space="preserve">Practical:</w:t>
      </w:r>
      <w:r>
        <w:t xml:space="preserve"> </w:t>
      </w:r>
      <w:r>
        <w:t xml:space="preserve">Delivers an actionable competency framework and practical guidelines directly applicable to Human Resources Managers in Germany Munich, enhancing their ability to navigate complex local regulations, cultural nuances, and strategic business imperatives.</w:t>
      </w:r>
    </w:p>
    <w:p>
      <w:pPr>
        <w:numPr>
          <w:ilvl w:val="0"/>
          <w:numId w:val="1003"/>
        </w:numPr>
        <w:pStyle w:val="Compact"/>
      </w:pPr>
      <w:r>
        <w:rPr>
          <w:bCs/>
          <w:b/>
        </w:rPr>
        <w:t xml:space="preserve">Strategic:</w:t>
      </w:r>
      <w:r>
        <w:t xml:space="preserve"> </w:t>
      </w:r>
      <w:r>
        <w:t xml:space="preserve">Offers corporate leadership in Munich valuable insights into optimizing HR as a strategic function for talent acquisition/retention and driving organizational agility within the unique constraints and opportunities of Germany's economic capital.</w:t>
      </w:r>
    </w:p>
    <w:bookmarkEnd w:id="26"/>
    <w:bookmarkStart w:id="27" w:name="conclusion"/>
    <w:p>
      <w:pPr>
        <w:pStyle w:val="Heading2"/>
      </w:pPr>
      <w:r>
        <w:t xml:space="preserve">7. Conclusion</w:t>
      </w:r>
    </w:p>
    <w:p>
      <w:pPr>
        <w:pStyle w:val="FirstParagraph"/>
      </w:pPr>
      <w:r>
        <w:t xml:space="preserve">The role of the Human Resources Manager in Germany Munich is no longer merely operational; it is fundamentally strategic, deeply embedded in Bavaria’s unique cultural and legal framework, and critical to corporate success in a globally competitive city. This Thesis Proposal establishes the necessity for dedicated research into this specific context. By rigorously investigating the evolving responsibilities, challenges, and required competencies of the Human Resources Manager within Munich's distinct ecosystem – moving beyond generic German or European HR studies – this research promises to generate valuable knowledge that directly empowers HR professionals and strengthens Munich’s position as a premier destination for global business leadership. The findings will provide a vital roadmap for current and future Human Resources Managers navigating the complexities of leading talent in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2026-04-23T03:33:49Z</dcterms:created>
  <dcterms:modified xsi:type="dcterms:W3CDTF">2026-04-23T03:33:49Z</dcterms:modified>
</cp:coreProperties>
</file>

<file path=docProps/custom.xml><?xml version="1.0" encoding="utf-8"?>
<Properties xmlns="http://schemas.openxmlformats.org/officeDocument/2006/custom-properties" xmlns:vt="http://schemas.openxmlformats.org/officeDocument/2006/docPropsVTypes"/>
</file>