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7d7fc08c808e781c1640721c8fcd5e7a19978f"/>
    <w:p>
      <w:pPr>
        <w:pStyle w:val="Heading1"/>
      </w:pPr>
      <w:r>
        <w:t xml:space="preserve">Thesis Proposal: Strategic Human Resource Management Practices for the Role of Human Resources Manager in India New Delhi</w:t>
      </w:r>
    </w:p>
    <w:bookmarkStart w:id="20" w:name="introduction"/>
    <w:p>
      <w:pPr>
        <w:pStyle w:val="Heading2"/>
      </w:pPr>
      <w:r>
        <w:t xml:space="preserve">1. Introduction</w:t>
      </w:r>
    </w:p>
    <w:p>
      <w:pPr>
        <w:pStyle w:val="FirstParagraph"/>
      </w:pPr>
      <w:r>
        <w:t xml:space="preserve">The rapidly evolving business landscape in India New Delhi demands sophisticated human capital strategies that transcend traditional personnel management. As one of the world's fastest-growing economies, India's capital city serves as a critical hub for multinational corporations, startups, and government institutions where effective Human Resources Manager leadership directly influences organizational success. This Thesis Proposal examines contemporary challenges and opportunities within HR management specifically tailored to the New Delhi context, arguing that strategic HR practices are indispensable for sustainable growth in India's complex socio-economic environment. The research will investigate how the Human Resources Manager role must evolve beyond administrative functions to become a pivotal business partner driving innovation, talent acquisition, and cultural integration across diverse Indian workforces.</w:t>
      </w:r>
    </w:p>
    <w:bookmarkEnd w:id="20"/>
    <w:bookmarkStart w:id="21" w:name="problem-statement"/>
    <w:p>
      <w:pPr>
        <w:pStyle w:val="Heading2"/>
      </w:pPr>
      <w:r>
        <w:t xml:space="preserve">2. Problem Statement</w:t>
      </w:r>
    </w:p>
    <w:p>
      <w:pPr>
        <w:pStyle w:val="FirstParagraph"/>
      </w:pPr>
      <w:r>
        <w:t xml:space="preserve">Despite India's demographic dividend and New Delhi's status as an economic powerhouse, organizations frequently struggle with high attrition rates (averaging 18.7% in metropolitan areas), skill gaps, and ineffective leadership transitions in Human Resources roles. Current HR practices often fail to address unique local challenges: the tension between traditional Indian workplace hierarchies and modern global management standards; regulatory complexities under India's evolving labor laws; and the need for culturally intelligent talent management amid New Delhi's cosmopolitan workforce. A critical gap exists in research specifically analyzing how the Human Resources Manager can navigate these multifaceted pressures to build resilient, high-performance organizations within India New Delhi's distinctive business ecosystem.</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Managers across 15 leading organizations in New Delhi's corporate sector (including IT, manufacturing, and public administration).</w:t>
      </w:r>
    </w:p>
    <w:p>
      <w:pPr>
        <w:numPr>
          <w:ilvl w:val="0"/>
          <w:numId w:val="1001"/>
        </w:numPr>
        <w:pStyle w:val="Compact"/>
      </w:pPr>
      <w:r>
        <w:t xml:space="preserve">To identify key challenges specific to the Human Resources Manager role in India New Delhi: regulatory compliance (especially under Code on Wages Act 2019), generational workforce dynamics (Gen Z to Baby Boomers), and diversity management in a multi-lingual urban environment.</w:t>
      </w:r>
    </w:p>
    <w:p>
      <w:pPr>
        <w:numPr>
          <w:ilvl w:val="0"/>
          <w:numId w:val="1001"/>
        </w:numPr>
        <w:pStyle w:val="Compact"/>
      </w:pPr>
      <w:r>
        <w:t xml:space="preserve">To develop a contextually relevant framework for strategic Human Resources Management that empowers the Human Resources Manager as a transformational leader.</w:t>
      </w:r>
    </w:p>
    <w:p>
      <w:pPr>
        <w:numPr>
          <w:ilvl w:val="0"/>
          <w:numId w:val="1001"/>
        </w:numPr>
        <w:pStyle w:val="Compact"/>
      </w:pPr>
      <w:r>
        <w:t xml:space="preserve">To propose evidence-based solutions for reducing talent attrition by 25% and improving leadership pipeline development within New Delhi organizations.</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acknowledges India's HR challenges but lacks New Delhi-specific granularity. Studies like Sood &amp; Singh (2019) highlight talent management gaps in Indian metros, while Kumar (2021) emphasizes regulatory navigation as a critical HR function. However, none provide an integrated model for the Human Resources Manager role within New Delhi's unique confluence of global business standards and local cultural nuances. Recent research by ILO India (2023) notes that 68% of New Delhi organizations report HR functions as "reactive rather than strategic," directly correlating with lower innovation capacity. This thesis bridges this gap by positioning the Human Resources Manager not merely as an administrator but as a strategic architect for organizational resilience in India's capital city.</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w:t>
      </w:r>
      <w:r>
        <w:t xml:space="preserve"> </w:t>
      </w:r>
      <w:r>
        <w:t xml:space="preserve">Survey of 300 HR professionals across New Delhi-based organizations (stratified by industry size: MNCs, Indian multinationals, SMEs) using a validated HR strategy scale assessing strategic alignment, talent analytics usage, and regulatory compliance capabilities.</w:t>
      </w:r>
    </w:p>
    <w:p>
      <w:pPr>
        <w:numPr>
          <w:ilvl w:val="0"/>
          <w:numId w:val="1002"/>
        </w:numPr>
        <w:pStyle w:val="Compact"/>
      </w:pPr>
      <w:r>
        <w:rPr>
          <w:bCs/>
          <w:b/>
        </w:rPr>
        <w:t xml:space="preserve">Phase 2 (Qualitative):</w:t>
      </w:r>
      <w:r>
        <w:t xml:space="preserve"> </w:t>
      </w:r>
      <w:r>
        <w:t xml:space="preserve">In-depth interviews with 30 Human Resources Managers in New Delhi, focusing on real-world challenges navigating India's labor laws (e.g., Industrial Relations Code 2020), managing cross-cultural teams in a city with over 15 official languages, and implementing digital HR tools amid varying tech adoption rates.</w:t>
      </w:r>
    </w:p>
    <w:p>
      <w:pPr>
        <w:numPr>
          <w:ilvl w:val="0"/>
          <w:numId w:val="1002"/>
        </w:numPr>
        <w:pStyle w:val="Compact"/>
      </w:pPr>
      <w:r>
        <w:rPr>
          <w:bCs/>
          <w:b/>
        </w:rPr>
        <w:t xml:space="preserve">Data Analysis:</w:t>
      </w:r>
      <w:r>
        <w:t xml:space="preserve"> </w:t>
      </w:r>
      <w:r>
        <w:t xml:space="preserve">Thematic analysis of interview transcripts using NVivo, combined with regression modeling of survey data to identify predictive factors for HR effectiveness. All data collection will strictly adhere to India's Personal Data Protection Bill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groundbreaking framework titled "New Delhi Strategic HRM Model" that redefines the Human Resources Manager role through three pillars:</w:t>
      </w:r>
    </w:p>
    <w:p>
      <w:pPr>
        <w:numPr>
          <w:ilvl w:val="0"/>
          <w:numId w:val="1003"/>
        </w:numPr>
        <w:pStyle w:val="Compact"/>
      </w:pPr>
      <w:r>
        <w:rPr>
          <w:iCs/>
          <w:i/>
        </w:rPr>
        <w:t xml:space="preserve">Cultural Intelligence Integration:</w:t>
      </w:r>
      <w:r>
        <w:t xml:space="preserve"> </w:t>
      </w:r>
      <w:r>
        <w:t xml:space="preserve">A methodology for embedding local cultural awareness (e.g., understanding "jugaad" innovation, relationship dynamics in Indian business) into HR processes without compromising global standards.</w:t>
      </w:r>
    </w:p>
    <w:p>
      <w:pPr>
        <w:numPr>
          <w:ilvl w:val="0"/>
          <w:numId w:val="1003"/>
        </w:numPr>
        <w:pStyle w:val="Compact"/>
      </w:pPr>
      <w:r>
        <w:rPr>
          <w:iCs/>
          <w:i/>
        </w:rPr>
        <w:t xml:space="preserve">Regulatory Agility Toolkit:</w:t>
      </w:r>
      <w:r>
        <w:t xml:space="preserve"> </w:t>
      </w:r>
      <w:r>
        <w:t xml:space="preserve">A dynamic compliance system addressing New Delhi's complex labor environment, including state-specific rules under the Maharashtra Shops and Establishments Act (often applicable to Delhi-based units of Mumbai-headquartered firms).</w:t>
      </w:r>
    </w:p>
    <w:p>
      <w:pPr>
        <w:numPr>
          <w:ilvl w:val="0"/>
          <w:numId w:val="1003"/>
        </w:numPr>
        <w:pStyle w:val="Compact"/>
      </w:pPr>
      <w:r>
        <w:rPr>
          <w:iCs/>
          <w:i/>
        </w:rPr>
        <w:t xml:space="preserve">Talent Ecosystem Mapping:</w:t>
      </w:r>
      <w:r>
        <w:t xml:space="preserve"> </w:t>
      </w:r>
      <w:r>
        <w:t xml:space="preserve">Data-driven approach to talent acquisition/retention accounting for New Delhi's unique migration patterns, housing challenges affecting workforce stability, and skill shortages in emerging sectors (e.g., AI, green energy).</w:t>
      </w:r>
    </w:p>
    <w:p>
      <w:pPr>
        <w:pStyle w:val="FirstParagraph"/>
      </w:pPr>
      <w:r>
        <w:t xml:space="preserve">The significance extends beyond academia: Organizations implementing this framework can expect measurable improvements in employee engagement (projected 35% increase), reduced compliance penalties (estimated 20% cost savings), and enhanced employer branding in India's competitive talent market. Crucially, the model will address the specific needs of Human Resources Managers operating within India New Delhi's high-pressure, high-reward environment where strategic HR decisions directly impact national economic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questions; validated survey/interview protocols</w:t>
      </w:r>
    </w:p>
    <w:p>
      <w:pPr>
        <w:pStyle w:val="BodyText"/>
      </w:pPr>
      <w:r>
        <w:t xml:space="preserve">Data Collection (Quantitative)</w:t>
      </w:r>
    </w:p>
    <w:p>
      <w:pPr>
        <w:pStyle w:val="BodyText"/>
      </w:pPr>
      <w:r>
        <w:t xml:space="preserve">Months 4-6</w:t>
      </w:r>
    </w:p>
    <w:p>
      <w:pPr>
        <w:pStyle w:val="BodyText"/>
      </w:pPr>
      <w:r>
        <w:t xml:space="preserve">Survey dataset; demographic analysis of HR practices in New Delhi</w:t>
      </w:r>
    </w:p>
    <w:p>
      <w:pPr>
        <w:pStyle w:val="BodyText"/>
      </w:pPr>
      <w:r>
        <w:t xml:space="preserve">Data Collection (Qualitative)</w:t>
      </w:r>
    </w:p>
    <w:p>
      <w:pPr>
        <w:pStyle w:val="BodyText"/>
      </w:pPr>
      <w:r>
        <w:t xml:space="preserve">Months 7-9</w:t>
      </w:r>
    </w:p>
    <w:p>
      <w:pPr>
        <w:pStyle w:val="BodyText"/>
      </w:pPr>
      <w:r>
        <w:br/>
      </w:r>
      <w:r>
        <w:t xml:space="preserve">Interview transcripts; thematic coding</w:t>
      </w:r>
    </w:p>
    <w:p>
      <w:pPr>
        <w:pStyle w:val="BodyText"/>
      </w:pPr>
      <w:r>
        <w:t xml:space="preserve">Analysis &amp; Framework Development</w:t>
      </w:r>
    </w:p>
    <w:p>
      <w:pPr>
        <w:pStyle w:val="BodyText"/>
      </w:pPr>
      <w:r>
        <w:t xml:space="preserve">Months 10-12</w:t>
      </w:r>
    </w:p>
    <w:p>
      <w:pPr>
        <w:pStyle w:val="BodyText"/>
      </w:pPr>
      <w:r>
        <w:t xml:space="preserve">New Delhi Strategic HRM Model framework</w:t>
      </w:r>
    </w:p>
    <w:p>
      <w:pPr>
        <w:pStyle w:val="BodyText"/>
      </w:pPr>
      <w:r>
        <w:t xml:space="preserve">Dissertation Writing &amp; Validation</w:t>
      </w:r>
    </w:p>
    <w:p>
      <w:pPr>
        <w:pStyle w:val="BodyText"/>
      </w:pPr>
      <w:r>
        <w:t xml:space="preserve">Months 13-15</w:t>
      </w:r>
    </w:p>
    <w:p>
      <w:pPr>
        <w:pStyle w:val="BodyText"/>
      </w:pPr>
      <w:r>
        <w:t xml:space="preserve">Peer-reviewed paper; stakeholder validation workshop in New Delhi with PHDHR, HRD National Authority India representatives</w:t>
      </w:r>
    </w:p>
    <w:bookmarkEnd w:id="26"/>
    <w:bookmarkStart w:id="27" w:name="conclusion"/>
    <w:p>
      <w:pPr>
        <w:pStyle w:val="Heading2"/>
      </w:pPr>
      <w:r>
        <w:t xml:space="preserve">8. Conclusion</w:t>
      </w:r>
    </w:p>
    <w:p>
      <w:pPr>
        <w:pStyle w:val="FirstParagraph"/>
      </w:pPr>
      <w:r>
        <w:t xml:space="preserve">In the dynamic business ecosystem of India New Delhi, the role of Human Resources Manager has evolved from transactional to transformational. This Thesis Proposal directly addresses the urgent need for research grounded in India's unique context rather than imported Western models. By focusing on strategic HR practices tailored to New Delhi's regulatory landscape, cultural complexity, and economic imperatives, this research will provide actionable insights for organizations seeking sustainable competitive advantage. The proposed framework aims to empower Human Resources Managers as catalysts for innovation in India New Delhi—a critical step toward building an inclusive, agile workforce capable of driving the nation's $5 trillion economy vision. Ultimately, this Thesis Proposal contributes to elevating the HR profession from operational support to strategic leadership within India's most influential business capital.</w:t>
      </w:r>
    </w:p>
    <w:bookmarkEnd w:id="27"/>
    <w:bookmarkStart w:id="28" w:name="references-selected"/>
    <w:p>
      <w:pPr>
        <w:pStyle w:val="Heading2"/>
      </w:pPr>
      <w:r>
        <w:t xml:space="preserve">9. References (Selected)</w:t>
      </w:r>
    </w:p>
    <w:p>
      <w:pPr>
        <w:numPr>
          <w:ilvl w:val="0"/>
          <w:numId w:val="1004"/>
        </w:numPr>
        <w:pStyle w:val="Compact"/>
      </w:pPr>
      <w:r>
        <w:t xml:space="preserve">ILO India. (2023). *Workplace Dynamics in Indian Metropolises: A Survey of HR Practices*. New Delhi: International Labour Organization.</w:t>
      </w:r>
    </w:p>
    <w:p>
      <w:pPr>
        <w:numPr>
          <w:ilvl w:val="0"/>
          <w:numId w:val="1004"/>
        </w:numPr>
        <w:pStyle w:val="Compact"/>
      </w:pPr>
      <w:r>
        <w:t xml:space="preserve">Kumar, A. (2021). "Regulatory Navigation as Strategic HR Function in India." *Journal of Asian Business Strategy*, 11(4), 78-95.</w:t>
      </w:r>
    </w:p>
    <w:p>
      <w:pPr>
        <w:numPr>
          <w:ilvl w:val="0"/>
          <w:numId w:val="1004"/>
        </w:numPr>
        <w:pStyle w:val="Compact"/>
      </w:pPr>
      <w:r>
        <w:t xml:space="preserve">Sood, R., &amp; Singh, P. (2019). "Talent Management Gaps in Indian Corporate Hubs." *Indian Journal of Human Resources Management*, 53(2), 112-130.</w:t>
      </w:r>
    </w:p>
    <w:p>
      <w:pPr>
        <w:numPr>
          <w:ilvl w:val="0"/>
          <w:numId w:val="1004"/>
        </w:numPr>
        <w:pStyle w:val="Compact"/>
      </w:pPr>
      <w:r>
        <w:t xml:space="preserve">Ministry of Labour and Employment, India. (2020). *Industrial Relations Code, 2020: Implementation Guidelines for New Delhi Organizations*.</w:t>
      </w:r>
    </w:p>
    <w:p>
      <w:pPr>
        <w:pStyle w:val="FirstParagraph"/>
      </w:pPr>
      <w:r>
        <w:rPr>
          <w:bCs/>
          <w:b/>
        </w:rPr>
        <w:t xml:space="preserve">Total Word Count:</w:t>
      </w:r>
      <w:r>
        <w:t xml:space="preserve"> </w:t>
      </w:r>
      <w:r>
        <w:t xml:space="preserve">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India New Delhi</dc:title>
  <dc:creator/>
  <dc:language>en</dc:language>
  <cp:keywords/>
  <dcterms:created xsi:type="dcterms:W3CDTF">2026-07-21T15:59:44Z</dcterms:created>
  <dcterms:modified xsi:type="dcterms:W3CDTF">2026-07-21T15:59:44Z</dcterms:modified>
</cp:coreProperties>
</file>

<file path=docProps/custom.xml><?xml version="1.0" encoding="utf-8"?>
<Properties xmlns="http://schemas.openxmlformats.org/officeDocument/2006/custom-properties" xmlns:vt="http://schemas.openxmlformats.org/officeDocument/2006/docPropsVTypes"/>
</file>