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Indonesia</w:t>
      </w:r>
      <w:r>
        <w:t xml:space="preserve"> </w:t>
      </w:r>
      <w:r>
        <w:t xml:space="preserve">Jakarta</w:t>
      </w:r>
    </w:p>
    <w:bookmarkStart w:id="28" w:name="X1c39721b13b5a3737bb484d22486ab8df2a9a29"/>
    <w:p>
      <w:pPr>
        <w:pStyle w:val="Heading1"/>
      </w:pPr>
      <w:r>
        <w:t xml:space="preserve">Thesis Proposal: The Evolving Role of the Human Resources Manager in Modern Organizational Development within Indonesia Jakarta</w:t>
      </w:r>
    </w:p>
    <w:bookmarkStart w:id="20" w:name="i.-introduction-and-background"/>
    <w:p>
      <w:pPr>
        <w:pStyle w:val="Heading2"/>
      </w:pPr>
      <w:r>
        <w:t xml:space="preserve">I. Introduction and Background</w:t>
      </w:r>
    </w:p>
    <w:p>
      <w:pPr>
        <w:pStyle w:val="FirstParagraph"/>
      </w:pPr>
      <w:r>
        <w:t xml:space="preserve">The dynamic business landscape of Indonesia Jakarta demands sophisticated human capital strategies to sustain competitive advantage. As Southeast Asia's most populous metropolitan area, Jakarta serves as the economic nerve center for Indonesia, hosting over 60% of the nation's Fortune 500 subsidiaries and thousands of local enterprises. This unique environment presents unprecedented challenges for the Human Resources Manager in navigating cultural diversity, rapid urbanization, and evolving labor regulations. The current Thesis Proposal addresses a critical gap: while extensive research exists on HRM in Western contexts, there is limited empirical study on how the Human Resources Manager adapts to Jakarta's specific socio-economic ecosystem. This research directly responds to Indonesia Jakarta's urgent need for evidence-based HR frameworks capable of driving talent retention and productivity in a market where employee turnover exceeds 25% annually according to 2023 Indonesian Ministry of Manpower data.</w:t>
      </w:r>
    </w:p>
    <w:bookmarkEnd w:id="20"/>
    <w:bookmarkStart w:id="21" w:name="ii.-problem-statement"/>
    <w:p>
      <w:pPr>
        <w:pStyle w:val="Heading2"/>
      </w:pPr>
      <w:r>
        <w:t xml:space="preserve">II. Problem Statement</w:t>
      </w:r>
    </w:p>
    <w:p>
      <w:pPr>
        <w:pStyle w:val="FirstParagraph"/>
      </w:pPr>
      <w:r>
        <w:t xml:space="preserve">Indonesia Jakarta's business environment faces a dual challenge: (1) an acute talent shortage in critical sectors like technology and finance, and (2) ineffective HR practices that fail to leverage the city's demographic dividend. Traditional HR functions in Jakarta often remain transactional rather than strategic, with 78% of companies still prioritizing administrative tasks over talent development (LinkedIn Indonesia Workforce Report, 2023). This misalignment directly impacts organizational performance and creates a systemic weakness for the Human Resources Manager seeking to implement value-adding initiatives. Without understanding how HR professionals navigate Jakarta's unique constraints—including traffic congestion limiting face-to-face engagement, multicultural teams requiring nuanced communication, and rapidly changing labor laws—the Thesis Proposal identifies a critical knowledge gap preventing optimal HRM execution in Indonesia Jakarta.</w:t>
      </w:r>
    </w:p>
    <w:bookmarkEnd w:id="21"/>
    <w:bookmarkStart w:id="22" w:name="iii.-research-objectives"/>
    <w:p>
      <w:pPr>
        <w:pStyle w:val="Heading2"/>
      </w:pPr>
      <w:r>
        <w:t xml:space="preserve">III. Research Objectives</w:t>
      </w:r>
    </w:p>
    <w:p>
      <w:pPr>
        <w:numPr>
          <w:ilvl w:val="0"/>
          <w:numId w:val="1001"/>
        </w:numPr>
        <w:pStyle w:val="Compact"/>
      </w:pPr>
      <w:r>
        <w:t xml:space="preserve">To analyze the strategic responsibilities of the Human Resources Manager within Jakarta-based multinational corporations versus local enterprises</w:t>
      </w:r>
    </w:p>
    <w:p>
      <w:pPr>
        <w:numPr>
          <w:ilvl w:val="0"/>
          <w:numId w:val="1001"/>
        </w:numPr>
        <w:pStyle w:val="Compact"/>
      </w:pPr>
      <w:r>
        <w:t xml:space="preserve">To identify key performance indicators that effectively measure HRM success in Indonesia Jakarta's context</w:t>
      </w:r>
    </w:p>
    <w:p>
      <w:pPr>
        <w:numPr>
          <w:ilvl w:val="0"/>
          <w:numId w:val="1001"/>
        </w:numPr>
        <w:pStyle w:val="Compact"/>
      </w:pPr>
      <w:r>
        <w:t xml:space="preserve">To develop a culturally attuned competency framework for the modern Human Resources Manager operating in Jakarta</w:t>
      </w:r>
    </w:p>
    <w:p>
      <w:pPr>
        <w:numPr>
          <w:ilvl w:val="0"/>
          <w:numId w:val="1001"/>
        </w:numPr>
        <w:pStyle w:val="Compact"/>
      </w:pPr>
      <w:r>
        <w:t xml:space="preserve">To propose evidence-based solutions addressing talent retention challenges specific to Indonesia Jakarta's urban workforce</w:t>
      </w:r>
    </w:p>
    <w:bookmarkEnd w:id="22"/>
    <w:bookmarkStart w:id="23" w:name="iv.-literature-review-key-gaps"/>
    <w:p>
      <w:pPr>
        <w:pStyle w:val="Heading2"/>
      </w:pPr>
      <w:r>
        <w:t xml:space="preserve">IV. Literature Review (Key Gaps)</w:t>
      </w:r>
    </w:p>
    <w:p>
      <w:pPr>
        <w:pStyle w:val="FirstParagraph"/>
      </w:pPr>
      <w:r>
        <w:t xml:space="preserve">Existing literature predominantly focuses on HRM in Western or Asian contexts excluding Indonesia Jakarta's complexity. Studies by Sutanto (2021) examined Indonesian HR practices generally but excluded Jakarta's metropolis-specific dynamics. Meanwhile, research by Tan et al. (2020) on ASEAN HRM overlooked Jakarta's unique regulatory environment, where local regulations often conflict with national policies. Crucially, no recent work examines how the Human Resources Manager utilizes digital transformation (e.g., AI recruitment tools) in Jakarta's infrastructure-constrained setting. This Thesis Proposal will bridge these gaps by centering Jakarta as the primary research context, analyzing real-time data from HR professionals operating within Indonesia Jakarta's actual business ecosystem.</w:t>
      </w:r>
    </w:p>
    <w:bookmarkEnd w:id="23"/>
    <w:bookmarkStart w:id="24" w:name="v.-methodology"/>
    <w:p>
      <w:pPr>
        <w:pStyle w:val="Heading2"/>
      </w:pPr>
      <w:r>
        <w:t xml:space="preserve">V. Methodology</w:t>
      </w:r>
    </w:p>
    <w:p>
      <w:pPr>
        <w:pStyle w:val="FirstParagraph"/>
      </w:pPr>
      <w:r>
        <w:t xml:space="preserve">This qualitative-quantitative mixed-methods study employs a three-phase approach tailored to Indonesia Jakarta:</w:t>
      </w:r>
    </w:p>
    <w:p>
      <w:pPr>
        <w:numPr>
          <w:ilvl w:val="0"/>
          <w:numId w:val="1002"/>
        </w:numPr>
        <w:pStyle w:val="Compact"/>
      </w:pPr>
      <w:r>
        <w:rPr>
          <w:bCs/>
          <w:b/>
        </w:rPr>
        <w:t xml:space="preserve">Phase 1:</w:t>
      </w:r>
      <w:r>
        <w:t xml:space="preserve"> </w:t>
      </w:r>
      <w:r>
        <w:t xml:space="preserve">Survey of 150+ Human Resources Manager positions across Jakarta's top 50 companies (using stratified random sampling by industry sector) to identify current challenges and strategic priorities</w:t>
      </w:r>
    </w:p>
    <w:p>
      <w:pPr>
        <w:numPr>
          <w:ilvl w:val="0"/>
          <w:numId w:val="1002"/>
        </w:numPr>
        <w:pStyle w:val="Compact"/>
      </w:pPr>
      <w:r>
        <w:rPr>
          <w:bCs/>
          <w:b/>
        </w:rPr>
        <w:t xml:space="preserve">Phase 2:</w:t>
      </w:r>
      <w:r>
        <w:t xml:space="preserve"> </w:t>
      </w:r>
      <w:r>
        <w:t xml:space="preserve">In-depth case studies with 8 HR leaders at multinational corporations (e.g., Unilever Indonesia, Gojek) and local conglomerates (e.g., Salim Group), examining their implementation of talent management systems in Jakarta's context</w:t>
      </w:r>
    </w:p>
    <w:p>
      <w:pPr>
        <w:numPr>
          <w:ilvl w:val="0"/>
          <w:numId w:val="1002"/>
        </w:numPr>
        <w:pStyle w:val="Compact"/>
      </w:pPr>
      <w:r>
        <w:rPr>
          <w:bCs/>
          <w:b/>
        </w:rPr>
        <w:t xml:space="preserve">Phase 3:</w:t>
      </w:r>
      <w:r>
        <w:t xml:space="preserve"> </w:t>
      </w:r>
      <w:r>
        <w:t xml:space="preserve">Participatory workshops with HR professionals across Jakarta districts to co-develop the competency framework for the Human Resources Manager</w:t>
      </w:r>
    </w:p>
    <w:p>
      <w:pPr>
        <w:pStyle w:val="FirstParagraph"/>
      </w:pPr>
      <w:r>
        <w:t xml:space="preserve">Data collection will utilize validated scales adapted from GHRD (Global HR Development) tools, translated into Bahasa Indonesia with cultural validation. Ethical compliance will follow Universitas Indonesia's research protocols, with anonymized data presentation to protect respondent confidentiality—especially critical in Jakarta's tightly connected business community.</w:t>
      </w:r>
    </w:p>
    <w:bookmarkEnd w:id="24"/>
    <w:bookmarkStart w:id="25" w:name="X25e5db4cdd7fca5379dc57073b4f467ec42bfc3"/>
    <w:p>
      <w:pPr>
        <w:pStyle w:val="Heading2"/>
      </w:pPr>
      <w:r>
        <w:t xml:space="preserve">VI. Expected Significance and Contribution</w:t>
      </w:r>
    </w:p>
    <w:p>
      <w:pPr>
        <w:pStyle w:val="FirstParagraph"/>
      </w:pPr>
      <w:r>
        <w:t xml:space="preserve">This Thesis Proposal delivers actionable value for multiple stakeholders in Indonesia Jakarta:</w:t>
      </w:r>
    </w:p>
    <w:p>
      <w:pPr>
        <w:numPr>
          <w:ilvl w:val="0"/>
          <w:numId w:val="1003"/>
        </w:numPr>
        <w:pStyle w:val="Compact"/>
      </w:pPr>
      <w:r>
        <w:rPr>
          <w:bCs/>
          <w:b/>
        </w:rPr>
        <w:t xml:space="preserve">For Human Resources Managers:</w:t>
      </w:r>
      <w:r>
        <w:t xml:space="preserve"> </w:t>
      </w:r>
      <w:r>
        <w:t xml:space="preserve">A localized competency model addressing Jakarta's traffic challenges, cultural diversity (100+ ethnic groups), and digital transformation needs—moving beyond generic HR certifications</w:t>
      </w:r>
    </w:p>
    <w:p>
      <w:pPr>
        <w:numPr>
          <w:ilvl w:val="0"/>
          <w:numId w:val="1003"/>
        </w:numPr>
        <w:pStyle w:val="Compact"/>
      </w:pPr>
      <w:r>
        <w:rPr>
          <w:bCs/>
          <w:b/>
        </w:rPr>
        <w:t xml:space="preserve">For Organizations in Indonesia Jakarta:</w:t>
      </w:r>
      <w:r>
        <w:t xml:space="preserve"> </w:t>
      </w:r>
      <w:r>
        <w:t xml:space="preserve">Evidence-based strategies to reduce talent attrition costs (estimated at 150% of annual salary per departure) through culturally intelligent retention programs</w:t>
      </w:r>
    </w:p>
    <w:p>
      <w:pPr>
        <w:numPr>
          <w:ilvl w:val="0"/>
          <w:numId w:val="1003"/>
        </w:numPr>
        <w:pStyle w:val="Compact"/>
      </w:pPr>
      <w:r>
        <w:rPr>
          <w:bCs/>
          <w:b/>
        </w:rPr>
        <w:t xml:space="preserve">For Academic Community:</w:t>
      </w:r>
      <w:r>
        <w:t xml:space="preserve"> </w:t>
      </w:r>
      <w:r>
        <w:t xml:space="preserve">A new theoretical framework bridging HRM theory with Indonesian urban economic realities, contributing to the "Global South" HR literature</w:t>
      </w:r>
    </w:p>
    <w:p>
      <w:pPr>
        <w:numPr>
          <w:ilvl w:val="0"/>
          <w:numId w:val="1003"/>
        </w:numPr>
        <w:pStyle w:val="Compact"/>
      </w:pPr>
      <w:r>
        <w:rPr>
          <w:bCs/>
          <w:b/>
        </w:rPr>
        <w:t xml:space="preserve">For National Policy:</w:t>
      </w:r>
      <w:r>
        <w:t xml:space="preserve"> </w:t>
      </w:r>
      <w:r>
        <w:t xml:space="preserve">Data-driven recommendations for Indonesia's Ministry of Manpower on reforming labor regulations for Jakarta's gig economy workforce</w:t>
      </w:r>
    </w:p>
    <w:bookmarkEnd w:id="25"/>
    <w:bookmarkStart w:id="26" w:name="X471729426abd06642c8f9b16faa8a05517635e4"/>
    <w:p>
      <w:pPr>
        <w:pStyle w:val="Heading2"/>
      </w:pPr>
      <w:r>
        <w:t xml:space="preserve">VII. Implementation Timeline (6-Month Research Period)</w:t>
      </w:r>
    </w:p>
    <w:p>
      <w:pPr>
        <w:pStyle w:val="FirstParagraph"/>
      </w:pPr>
      <w:r>
        <w:t xml:space="preserve">Month</w:t>
      </w:r>
    </w:p>
    <w:p>
      <w:pPr>
        <w:pStyle w:val="BodyText"/>
      </w:pPr>
      <w:r>
        <w:t xml:space="preserve">Key Activities</w:t>
      </w:r>
    </w:p>
    <w:p>
      <w:pPr>
        <w:pStyle w:val="BodyText"/>
      </w:pPr>
      <w:r>
        <w:t xml:space="preserve">Month 1</w:t>
      </w:r>
    </w:p>
    <w:p>
      <w:pPr>
        <w:pStyle w:val="BodyText"/>
      </w:pPr>
      <w:r>
        <w:t xml:space="preserve">Literature review finalization; Survey instrument development; Ethics approval from UI Jakarta</w:t>
      </w:r>
    </w:p>
    <w:p>
      <w:pPr>
        <w:pStyle w:val="BodyText"/>
      </w:pPr>
      <w:r>
        <w:t xml:space="preserve">Month 2-3</w:t>
      </w:r>
    </w:p>
    <w:p>
      <w:pPr>
        <w:pStyle w:val="BodyText"/>
      </w:pPr>
      <w:r>
        <w:t xml:space="preserve">Conduct HR Manager surveys across Jakarta districts (Central, South, West)</w:t>
      </w:r>
    </w:p>
    <w:p>
      <w:pPr>
        <w:pStyle w:val="BodyText"/>
      </w:pPr>
      <w:r>
        <w:t xml:space="preserve">Month 4</w:t>
      </w:r>
    </w:p>
    <w:p>
      <w:pPr>
        <w:pStyle w:val="BodyText"/>
      </w:pPr>
      <w:r>
        <w:t xml:space="preserve">In-depth case studies at selected companies; Preliminary competency framework development</w:t>
      </w:r>
    </w:p>
    <w:p>
      <w:pPr>
        <w:pStyle w:val="BodyText"/>
      </w:pPr>
      <w:r>
        <w:t xml:space="preserve">Month 5</w:t>
      </w:r>
    </w:p>
    <w:p>
      <w:pPr>
        <w:pStyle w:val="BodyText"/>
      </w:pPr>
      <w:r>
        <w:t xml:space="preserve">Workshops with HR professionals in Jakarta; Data triangulation</w:t>
      </w:r>
    </w:p>
    <w:p>
      <w:pPr>
        <w:pStyle w:val="BodyText"/>
      </w:pPr>
      <w:r>
        <w:t xml:space="preserve">Month 6</w:t>
      </w:r>
    </w:p>
    <w:p>
      <w:pPr>
        <w:pStyle w:val="BodyText"/>
      </w:pPr>
      <w:r>
        <w:t xml:space="preserve">Draft Thesis Proposal completion; Finalize recommendations for Indonesia Jakarta stakeholders</w:t>
      </w:r>
    </w:p>
    <w:bookmarkEnd w:id="26"/>
    <w:bookmarkStart w:id="27" w:name="X9a4c6bebd008a6e2010f9ceeaed259468784998"/>
    <w:p>
      <w:pPr>
        <w:pStyle w:val="Heading2"/>
      </w:pPr>
      <w:r>
        <w:t xml:space="preserve">VIII. Conclusion: Strategic Imperative for Indonesia Jakarta</w:t>
      </w:r>
    </w:p>
    <w:p>
      <w:pPr>
        <w:pStyle w:val="FirstParagraph"/>
      </w:pPr>
      <w:r>
        <w:t xml:space="preserve">As Indonesia's capital and economic engine, Jakarta cannot afford HR practices that lag behind its growth trajectory. This Thesis Proposal argues that the modern Human Resources Manager must evolve from administrative custodian to strategic business partner—specifically equipped to navigate the city's unique complexities. By centering our research in Indonesia Jakarta, this study transcends theoretical abstraction to deliver practical solutions for talent sustainability in Southeast Asia's most challenging urban workplace. The findings will directly empower HR professionals across Jakarta's corporate landscape while contributing a replicable model for emerging economies globally. Ultimately, this Thesis Proposal represents not merely academic inquiry but a strategic investment in Indonesia Jakarta's human capital infrastructure—one that promises tangible returns through enhanced productivity, innovation capacity, and socio-economic resilience for the nation's most vital business hub.</w:t>
      </w:r>
    </w:p>
    <w:p>
      <w:pPr>
        <w:pStyle w:val="BodyText"/>
      </w:pPr>
      <w:r>
        <w:rPr>
          <w:bCs/>
          <w:b/>
        </w:rPr>
        <w:t xml:space="preserve">Keywords:</w:t>
      </w:r>
      <w:r>
        <w:t xml:space="preserve"> </w:t>
      </w:r>
      <w:r>
        <w:t xml:space="preserve">Human Resources Manager; Indonesia Jakarta; Strategic HRM; Talent Retention; Urban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Indonesia Jakarta</dc:title>
  <dc:creator/>
  <dc:language>en</dc:language>
  <cp:keywords/>
  <dcterms:created xsi:type="dcterms:W3CDTF">2026-07-22T21:48:05Z</dcterms:created>
  <dcterms:modified xsi:type="dcterms:W3CDTF">2026-07-22T21:48:05Z</dcterms:modified>
</cp:coreProperties>
</file>

<file path=docProps/custom.xml><?xml version="1.0" encoding="utf-8"?>
<Properties xmlns="http://schemas.openxmlformats.org/officeDocument/2006/custom-properties" xmlns:vt="http://schemas.openxmlformats.org/officeDocument/2006/docPropsVTypes"/>
</file>