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Rome</w:t>
      </w:r>
    </w:p>
    <w:bookmarkStart w:id="28" w:name="Xe96343aedc659f5deb96a30248e9e0565c8fde1"/>
    <w:p>
      <w:pPr>
        <w:pStyle w:val="Heading1"/>
      </w:pPr>
      <w:r>
        <w:t xml:space="preserve">Thesis Proposal: Strategic Evolution and Contemporary Challenges of the Human Resources Manager in Italy Rome</w:t>
      </w:r>
    </w:p>
    <w:bookmarkStart w:id="20" w:name="introduction"/>
    <w:p>
      <w:pPr>
        <w:pStyle w:val="Heading2"/>
      </w:pPr>
      <w:r>
        <w:t xml:space="preserve">1. Introduction</w:t>
      </w:r>
    </w:p>
    <w:p>
      <w:pPr>
        <w:pStyle w:val="FirstParagraph"/>
      </w:pPr>
      <w:r>
        <w:t xml:space="preserve">The dynamic landscape of modern business operations demands a sophisticated approach to human capital management, particularly within culturally rich and economically significant contexts like Italy Rome. This Thesis Proposal examines the critical role of the Human Resources Manager in navigating the complex interplay between traditional Italian work culture, evolving European labor regulations, and contemporary global business practices. As one of Europe's most historically influential cities and a major economic hub for Southern Europe, Rome presents a unique laboratory for studying HR leadership adaptation. This research directly addresses the urgent need for evidence-based strategies to empower Human Resources Manager professionals in Italy Rome to foster organizational resilience amid demographic shifts, digital transformation, and post-pandemic workplace reconfiguration.</w:t>
      </w:r>
    </w:p>
    <w:bookmarkEnd w:id="20"/>
    <w:bookmarkStart w:id="21" w:name="X631d4e08b256ee0ea70c6722eeb87b857bf354a"/>
    <w:p>
      <w:pPr>
        <w:pStyle w:val="Heading2"/>
      </w:pPr>
      <w:r>
        <w:t xml:space="preserve">2. Research Background and Problem Statement</w:t>
      </w:r>
    </w:p>
    <w:p>
      <w:pPr>
        <w:pStyle w:val="FirstParagraph"/>
      </w:pPr>
      <w:r>
        <w:t xml:space="preserve">Italy's labor market faces unprecedented challenges including an aging workforce (with 38% aged 50+), persistent gender inequality in leadership roles (only 24% of senior positions held by women), and the lingering effects of the "Riforma del Lavoro" reforms. In Rome specifically, these challenges are compounded by its status as Italy's capital city housing multinational corporations, national government agencies, and vibrant SME sectors. Current HR practices often struggle to balance Italy's strong tradition of collective bargaining with demands for agile talent management. The Human Resources Manager in Italy Rome must simultaneously navigate: (a) the unique Italian "contratto di lavoro" framework requiring nuanced interpretation; (b) Rome's distinct regional labor culture emphasizing personal relationships ("rapporti") and hierarchical structures; and (c) emerging global expectations around diversity, equity, and inclusion. This research identifies a critical gap in contextualized HR leadership frameworks for Italy Rome, where generic European models frequently fail to address local socio-legal complexities.</w:t>
      </w:r>
    </w:p>
    <w:bookmarkEnd w:id="21"/>
    <w:bookmarkStart w:id="22" w:name="research-objectives"/>
    <w:p>
      <w:pPr>
        <w:pStyle w:val="Heading2"/>
      </w:pPr>
      <w:r>
        <w:t xml:space="preserve">3. Research Objectives</w:t>
      </w:r>
    </w:p>
    <w:p>
      <w:pPr>
        <w:pStyle w:val="FirstParagraph"/>
      </w:pPr>
      <w:r>
        <w:t xml:space="preserve">This Thesis Proposal establishes three core objectives for investigating the Human Resources Manager role in Italy Rome:</w:t>
      </w:r>
    </w:p>
    <w:p>
      <w:pPr>
        <w:numPr>
          <w:ilvl w:val="0"/>
          <w:numId w:val="1001"/>
        </w:numPr>
        <w:pStyle w:val="Compact"/>
      </w:pPr>
      <w:r>
        <w:t xml:space="preserve">To map the current strategic responsibilities of Human Resources Manager professionals across key sectors (public administration, multinational corporations, and innovative startups) operating within Rome's economic ecosystem.</w:t>
      </w:r>
    </w:p>
    <w:p>
      <w:pPr>
        <w:numPr>
          <w:ilvl w:val="0"/>
          <w:numId w:val="1001"/>
        </w:numPr>
        <w:pStyle w:val="Compact"/>
      </w:pPr>
      <w:r>
        <w:t xml:space="preserve">To identify sector-specific challenges in implementing modern HR practices that comply with Italian labor law while addressing Rome's unique cultural dynamics (e.g., balancing "sindacato" influence with agile team structures).</w:t>
      </w:r>
    </w:p>
    <w:p>
      <w:pPr>
        <w:numPr>
          <w:ilvl w:val="0"/>
          <w:numId w:val="1001"/>
        </w:numPr>
        <w:pStyle w:val="Compact"/>
      </w:pPr>
      <w:r>
        <w:t xml:space="preserve">To develop a contextualized competency framework for the Human Resources Manager in Italy Rome, integrating EU directives, Italian jurisprudence, and Roma-specific workplace realities to enhance organizational performance.</w:t>
      </w:r>
    </w:p>
    <w:bookmarkEnd w:id="22"/>
    <w:bookmarkStart w:id="23" w:name="literature-review-contextual-overview"/>
    <w:p>
      <w:pPr>
        <w:pStyle w:val="Heading2"/>
      </w:pPr>
      <w:r>
        <w:t xml:space="preserve">4. Literature Review (Contextual Overview)</w:t>
      </w:r>
    </w:p>
    <w:p>
      <w:pPr>
        <w:pStyle w:val="FirstParagraph"/>
      </w:pPr>
      <w:r>
        <w:t xml:space="preserve">Existing scholarship on HR management in Italy predominantly focuses on macroeconomic trends or comparative European studies, often neglecting Rome's urban specificity. While seminal works by Cappelli (2019) and Foss (2017) analyze Italian labor market rigidities, they lack Rome-centered case studies. Recent research by Rossi &amp; Bianchi (2023) identifies "cultural friction" between HR Managers and traditional Roman business networks but fails to propose actionable solutions. This Thesis Proposal bridges this gap by centering the analysis on Italy Rome as a living laboratory—examining how Human Resources Manager professionals navigate the city's distinctive blend of historic institutional structures (e.g., Ministry of Labour offices in Palazzo del Lavoro) and contemporary innovation hubs like Roma Tech. The study will critically engage with Italian legal scholarship (e.g., Del Vecchio, 2022 on "Diritto del Lavoro") while applying global HR frameworks to Rome's unique socio-geographic context.</w:t>
      </w:r>
    </w:p>
    <w:bookmarkEnd w:id="23"/>
    <w:bookmarkStart w:id="24" w:name="methodology"/>
    <w:p>
      <w:pPr>
        <w:pStyle w:val="Heading2"/>
      </w:pPr>
      <w:r>
        <w:t xml:space="preserve">5. Methodology</w:t>
      </w:r>
    </w:p>
    <w:p>
      <w:pPr>
        <w:pStyle w:val="FirstParagraph"/>
      </w:pPr>
      <w:r>
        <w:t xml:space="preserve">This qualitative research employs a multi-phase approach tailored for Italy Rome:</w:t>
      </w:r>
    </w:p>
    <w:p>
      <w:pPr>
        <w:numPr>
          <w:ilvl w:val="0"/>
          <w:numId w:val="1002"/>
        </w:numPr>
        <w:pStyle w:val="Compact"/>
      </w:pPr>
      <w:r>
        <w:rPr>
          <w:bCs/>
          <w:b/>
        </w:rPr>
        <w:t xml:space="preserve">Phase 1: Institutional Mapping (3 months)</w:t>
      </w:r>
      <w:r>
        <w:t xml:space="preserve"> </w:t>
      </w:r>
      <w:r>
        <w:t xml:space="preserve">- Analyze Rome-specific labor regulations through official sources (Ministry of Labour, CIRIEC-Italy), focusing on recent updates to "Contratto Collettivo Nazionale" applicable in Lazio region.</w:t>
      </w:r>
    </w:p>
    <w:p>
      <w:pPr>
        <w:numPr>
          <w:ilvl w:val="0"/>
          <w:numId w:val="1002"/>
        </w:numPr>
        <w:pStyle w:val="Compact"/>
      </w:pPr>
      <w:r>
        <w:rPr>
          <w:bCs/>
          <w:b/>
        </w:rPr>
        <w:t xml:space="preserve">Phase 2: Expert Interviews (4 months)</w:t>
      </w:r>
      <w:r>
        <w:t xml:space="preserve"> </w:t>
      </w:r>
      <w:r>
        <w:t xml:space="preserve">- Conduct semi-structured interviews with 35 Human Resources Manager professionals across Rome's key sectors (government agencies, EU institutions like EASO, and tech firms in EUR district), using a culturally adapted interview protocol considering Italian communication norms.</w:t>
      </w:r>
    </w:p>
    <w:p>
      <w:pPr>
        <w:numPr>
          <w:ilvl w:val="0"/>
          <w:numId w:val="1002"/>
        </w:numPr>
        <w:pStyle w:val="Compact"/>
      </w:pPr>
      <w:r>
        <w:rPr>
          <w:bCs/>
          <w:b/>
        </w:rPr>
        <w:t xml:space="preserve">Phase 3: Comparative Case Analysis (2 months)</w:t>
      </w:r>
      <w:r>
        <w:t xml:space="preserve"> </w:t>
      </w:r>
      <w:r>
        <w:t xml:space="preserve">- Contrast HR strategies in two contrasting Rome-based organizations: an ancient Roman multinational bank (established pre-1950) versus a digital startup incubated in the Roma Capitale Innovation Hub.</w:t>
      </w:r>
    </w:p>
    <w:p>
      <w:pPr>
        <w:numPr>
          <w:ilvl w:val="0"/>
          <w:numId w:val="1002"/>
        </w:numPr>
        <w:pStyle w:val="Compact"/>
      </w:pPr>
      <w:r>
        <w:rPr>
          <w:bCs/>
          <w:b/>
        </w:rPr>
        <w:t xml:space="preserve">Data Analysis</w:t>
      </w:r>
      <w:r>
        <w:t xml:space="preserve"> </w:t>
      </w:r>
      <w:r>
        <w:t xml:space="preserve">- Utilize thematic analysis software (NVivo) to identify patterns across interviews, triangulating findings with labor statistics from ISTAT and Rome Chamber of Commerce reports.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significant contributions for Italy Rome's HR ecosystem:</w:t>
      </w:r>
    </w:p>
    <w:p>
      <w:pPr>
        <w:numPr>
          <w:ilvl w:val="0"/>
          <w:numId w:val="1003"/>
        </w:numPr>
        <w:pStyle w:val="Compact"/>
      </w:pPr>
      <w:r>
        <w:rPr>
          <w:bCs/>
          <w:b/>
        </w:rPr>
        <w:t xml:space="preserve">A Contextual Competency Model</w:t>
      </w:r>
      <w:r>
        <w:t xml:space="preserve"> </w:t>
      </w:r>
      <w:r>
        <w:t xml:space="preserve">- A practical framework defining 7 core competencies (e.g., "Italian Labor Law Navigation," "Roma-Specific Stakeholder Engagement," "Digital Transformation Facilitation") essential for effective Human Resources Manager leadership in Rome. This model will directly address the gap between theoretical HRM and Rome's operational realities.</w:t>
      </w:r>
    </w:p>
    <w:p>
      <w:pPr>
        <w:numPr>
          <w:ilvl w:val="0"/>
          <w:numId w:val="1003"/>
        </w:numPr>
        <w:pStyle w:val="Compact"/>
      </w:pPr>
      <w:r>
        <w:rPr>
          <w:bCs/>
          <w:b/>
        </w:rPr>
        <w:t xml:space="preserve">Policy Recommendations</w:t>
      </w:r>
      <w:r>
        <w:t xml:space="preserve"> </w:t>
      </w:r>
      <w:r>
        <w:t xml:space="preserve">- Evidence-based guidelines for organizations to adapt HR strategies, such as reconfiguring performance management systems to align with both Italian "diritto alla vita privata" (right to private life) and Rome's urban work-life balance challenges (e.g., commuting in historic city center).</w:t>
      </w:r>
    </w:p>
    <w:p>
      <w:pPr>
        <w:numPr>
          <w:ilvl w:val="0"/>
          <w:numId w:val="1003"/>
        </w:numPr>
        <w:pStyle w:val="Compact"/>
      </w:pPr>
      <w:r>
        <w:rPr>
          <w:bCs/>
          <w:b/>
        </w:rPr>
        <w:t xml:space="preserve">Cultural Intelligence Toolkit</w:t>
      </w:r>
      <w:r>
        <w:t xml:space="preserve"> </w:t>
      </w:r>
      <w:r>
        <w:t xml:space="preserve">- A practical resource for Human Resources Manager professionals navigating Rome's unique business etiquette, including protocols for meetings with Roman "dirigenti" (executives) and managing cross-generational teams within Italy Rome's specific demographic profile.</w:t>
      </w:r>
    </w:p>
    <w:p>
      <w:pPr>
        <w:pStyle w:val="FirstParagraph"/>
      </w:pPr>
      <w:r>
        <w:t xml:space="preserve">The significance extends beyond academia: By positioning the Human Resources Manager as a strategic change agent in Italy Rome, this research supports national goals for improving labor market participation rates and enhancing Rome's competitiveness as Europe's fourth-largest economic center. Findings will be co-developed with key stakeholders including the Roma Capitale Labour Department and Associazione Nazionale Direttori delle Risorse Umane (ANDRU).</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institutional mapping, and ethical approval from Sapienza University of Rome.</w:t>
      </w:r>
      <w:r>
        <w:br/>
      </w:r>
      <w:r>
        <w:rPr>
          <w:bCs/>
          <w:b/>
        </w:rPr>
        <w:t xml:space="preserve">Months 4-7:</w:t>
      </w:r>
      <w:r>
        <w:t xml:space="preserve"> </w:t>
      </w:r>
      <w:r>
        <w:t xml:space="preserve">Recruitment of participants and data collection through interviews in Rome offices (e.g., EUR district, Via del Corso)</w:t>
      </w:r>
      <w:r>
        <w:br/>
      </w:r>
      <w:r>
        <w:rPr>
          <w:bCs/>
          <w:b/>
        </w:rPr>
        <w:t xml:space="preserve">Months 8-10:</w:t>
      </w:r>
      <w:r>
        <w:t xml:space="preserve"> </w:t>
      </w:r>
      <w:r>
        <w:t xml:space="preserve">Data analysis, framework development with stakeholder workshops in Rome</w:t>
      </w:r>
      <w:r>
        <w:br/>
      </w:r>
      <w:r>
        <w:rPr>
          <w:bCs/>
          <w:b/>
        </w:rPr>
        <w:t xml:space="preserve">Month 11:</w:t>
      </w:r>
      <w:r>
        <w:t xml:space="preserve"> </w:t>
      </w:r>
      <w:r>
        <w:t xml:space="preserve">Drafting final thesis with co-authored policy brief for ANDRU</w:t>
      </w:r>
      <w:r>
        <w:br/>
      </w:r>
      <w:r>
        <w:rPr>
          <w:bCs/>
          <w:b/>
        </w:rPr>
        <w:t xml:space="preserve">Month 12:</w:t>
      </w:r>
      <w:r>
        <w:t xml:space="preserve"> </w:t>
      </w:r>
      <w:r>
        <w:t xml:space="preserve">Thesis submission and public presentation at "Rome HR Summit" hosted by University of Rome Tre</w:t>
      </w:r>
    </w:p>
    <w:bookmarkEnd w:id="26"/>
    <w:bookmarkStart w:id="27" w:name="conclusion"/>
    <w:p>
      <w:pPr>
        <w:pStyle w:val="Heading2"/>
      </w:pPr>
      <w:r>
        <w:t xml:space="preserve">8. Conclusion</w:t>
      </w:r>
    </w:p>
    <w:p>
      <w:pPr>
        <w:pStyle w:val="FirstParagraph"/>
      </w:pPr>
      <w:r>
        <w:t xml:space="preserve">The role of the Human Resources Manager in Italy Rome transcends administrative functions to become a strategic catalyst for organizational adaptation within one of Europe's most culturally layered business environments. This Thesis Proposal responds to an urgent need for contextually grounded HR leadership frameworks that honor Italy's legal traditions while embracing future-ready practices. By focusing specifically on Rome—its historic institutions, demographic realities, and emerging innovation sectors—the research promises actionable insights that will empower Human Resources Manager professionals to drive sustainable growth across the Italian economy. This work directly addresses a critical void in HR scholarship: the absence of localized strategies for one of Europe's most pivotal business capitals. The successful completion of this Thesis Proposal will establish a new benchmark for HR excellence in Italy Rome, ensuring that Human Resources Managers are equipped not just to manage people, but to strategically shape the future of work in the Eternal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Italy Rome</dc:title>
  <dc:creator/>
  <dc:language>en</dc:language>
  <cp:keywords/>
  <dcterms:created xsi:type="dcterms:W3CDTF">2026-07-17T22:45:31Z</dcterms:created>
  <dcterms:modified xsi:type="dcterms:W3CDTF">2026-07-17T22:45:31Z</dcterms:modified>
</cp:coreProperties>
</file>

<file path=docProps/custom.xml><?xml version="1.0" encoding="utf-8"?>
<Properties xmlns="http://schemas.openxmlformats.org/officeDocument/2006/custom-properties" xmlns:vt="http://schemas.openxmlformats.org/officeDocument/2006/docPropsVTypes"/>
</file>