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1ebdf11e363dc65dd59049cc63abe8ded8be40c"/>
    <w:p>
      <w:pPr>
        <w:pStyle w:val="Heading1"/>
      </w:pPr>
      <w:r>
        <w:t xml:space="preserve">Thesis Proposal: The Evolving Role of the Human Resources Manager in Contemporary Organizations of Russia Saint Petersburg</w:t>
      </w:r>
    </w:p>
    <w:bookmarkStart w:id="20" w:name="introduction-and-research-background"/>
    <w:p>
      <w:pPr>
        <w:pStyle w:val="Heading2"/>
      </w:pPr>
      <w:r>
        <w:t xml:space="preserve">Introduction and Research Background</w:t>
      </w:r>
    </w:p>
    <w:p>
      <w:pPr>
        <w:pStyle w:val="FirstParagraph"/>
      </w:pPr>
      <w:r>
        <w:t xml:space="preserve">The rapidly transforming business landscape of Russia, particularly in its second-largest economic hub Saint Petersburg, demands a reevaluation of strategic human capital management. As a global city with significant foreign investment and indigenous innovation sectors, Saint Petersburg presents unique challenges for the Human Resources Manager navigating post-Soviet labor dynamics, European integration pressures, and digital transformation. This Thesis Proposal addresses the critical gap in understanding how contemporary Human Resources Managers operate within Russia's complex socio-economic environment, specifically focusing on Saint Petersburg where multinational corporations (MNCs) and local enterprises coexist amid evolving regulatory frameworks. With 45% of Russia's foreign direct investment concentrated in the Northwestern Federal District (including Saint Petersburg), this city has become a pivotal laboratory for HR innovation. However, existing academic literature predominantly examines HR practices through Moscow-centric lenses, neglecting Saint Petersburg's distinct industrial composition (e.g., maritime trade, IT services, and manufacturing) and its unique cultural fabric.</w:t>
      </w:r>
    </w:p>
    <w:bookmarkEnd w:id="20"/>
    <w:bookmarkStart w:id="21" w:name="problem-statement"/>
    <w:p>
      <w:pPr>
        <w:pStyle w:val="Heading2"/>
      </w:pPr>
      <w:r>
        <w:t xml:space="preserve">Problem Statement</w:t>
      </w:r>
    </w:p>
    <w:p>
      <w:pPr>
        <w:pStyle w:val="FirstParagraph"/>
      </w:pPr>
      <w:r>
        <w:t xml:space="preserve">A pressing issue confronts Human Resources Managers in Russia Saint Petersburg: the misalignment between traditional Soviet-era HR methodologies and modern global standards required for competitive talent acquisition, retention, and development. Key challenges include:</w:t>
      </w:r>
    </w:p>
    <w:p>
      <w:pPr>
        <w:pStyle w:val="BodyText"/>
      </w:pPr>
      <w:r>
        <w:t xml:space="preserve">Labor market volatility due to geopolitical sanctions impacting foreign workforce mobility</w:t>
      </w:r>
    </w:p>
    <w:p>
      <w:pPr>
        <w:pStyle w:val="BodyText"/>
      </w:pPr>
      <w:r>
        <w:t xml:space="preserve">Generational shifts in employee expectations (e.g., Gen Z demanding flexible work models)</w:t>
      </w:r>
    </w:p>
    <w:p>
      <w:pPr>
        <w:pStyle w:val="BodyText"/>
      </w:pPr>
      <w:r>
        <w:t xml:space="preserve">Regulatory complexity under Russia's 2023 Labor Code amendments affecting remote work and termination protocols</w:t>
      </w:r>
    </w:p>
    <w:p>
      <w:pPr>
        <w:pStyle w:val="FirstParagraph"/>
      </w:pPr>
      <w:r>
        <w:t xml:space="preserve">This disconnect threatens organizational resilience in a city where 68% of enterprises report HR-related talent shortages (Saint Petersburg Chamber of Commerce, 2023). Without context-specific strategies, the Human Resources Manager becomes an operational bottleneck rather than a strategic partner.</w:t>
      </w:r>
    </w:p>
    <w:bookmarkEnd w:id="21"/>
    <w:bookmarkStart w:id="22" w:name="research-objectives"/>
    <w:p>
      <w:pPr>
        <w:pStyle w:val="Heading2"/>
      </w:pPr>
      <w:r>
        <w:t xml:space="preserve">Research Objectives</w:t>
      </w:r>
    </w:p>
    <w:p>
      <w:pPr>
        <w:numPr>
          <w:ilvl w:val="0"/>
          <w:numId w:val="1002"/>
        </w:numPr>
        <w:pStyle w:val="Compact"/>
      </w:pPr>
      <w:r>
        <w:t xml:space="preserve">To map the evolving scope of responsibilities for the Human Resources Manager in Saint Petersburg's diverse business ecosystem (MNCs vs. SMEs vs. state-owned enterprises)</w:t>
      </w:r>
    </w:p>
    <w:p>
      <w:pPr>
        <w:numPr>
          <w:ilvl w:val="0"/>
          <w:numId w:val="1002"/>
        </w:numPr>
        <w:pStyle w:val="Compact"/>
      </w:pPr>
      <w:r>
        <w:t xml:space="preserve">To identify critical competency gaps preventing HR Managers from driving strategic value in Russia Saint Petersburg</w:t>
      </w:r>
    </w:p>
    <w:p>
      <w:pPr>
        <w:numPr>
          <w:ilvl w:val="0"/>
          <w:numId w:val="1002"/>
        </w:numPr>
        <w:pStyle w:val="Compact"/>
      </w:pPr>
      <w:r>
        <w:t xml:space="preserve">To develop a culturally attuned framework for modernizing HR practices aligned with local labor market realities</w:t>
      </w:r>
    </w:p>
    <w:p>
      <w:pPr>
        <w:numPr>
          <w:ilvl w:val="0"/>
          <w:numId w:val="1002"/>
        </w:numPr>
        <w:pStyle w:val="Compact"/>
      </w:pPr>
      <w:r>
        <w:t xml:space="preserve">To propose evidence-based recommendations for enhancing the Human Resources Manager's role in fostering organizational agility within Russia's regional context</w:t>
      </w:r>
    </w:p>
    <w:bookmarkEnd w:id="22"/>
    <w:bookmarkStart w:id="23" w:name="X1bc277a1e7b611e990c5955970d2e0a2a539e33"/>
    <w:p>
      <w:pPr>
        <w:pStyle w:val="Heading2"/>
      </w:pPr>
      <w:r>
        <w:t xml:space="preserve">Literature Review: Contextualizing the Gap</w:t>
      </w:r>
    </w:p>
    <w:p>
      <w:pPr>
        <w:pStyle w:val="FirstParagraph"/>
      </w:pPr>
      <w:r>
        <w:t xml:space="preserve">Current scholarship on Russian HRM (e.g., Pudova, 2019; Shatilov &amp; Shtakhan, 2021) emphasizes Moscow's corporate centers but overlooks Saint Petersburg's industrial diversity. The seminal work by Lashko (2020) on "Soviet Legacy in Modern HR" neglects how Saint Petersburg's historical role as Russia’s cultural capital shapes employee expectations differently than Moscow. Recent studies on Eastern European HR (Korol, 2023) fail to distinguish between Baltic and Russian contexts, while local research (e.g., Petrov et al., 2022) lacks methodological rigor in Saint Petersburg's dynamic market. This Thesis Proposal directly addresses these gaps by centering Russia Saint Petersburg as the primary case study.</w:t>
      </w:r>
    </w:p>
    <w:bookmarkEnd w:id="23"/>
    <w:bookmarkStart w:id="24" w:name="methodology"/>
    <w:p>
      <w:pPr>
        <w:pStyle w:val="Heading2"/>
      </w:pPr>
      <w:r>
        <w:t xml:space="preserve">Methodology</w:t>
      </w:r>
    </w:p>
    <w:p>
      <w:pPr>
        <w:pStyle w:val="FirstParagraph"/>
      </w:pPr>
      <w:r>
        <w:t xml:space="preserve">This qualitative-quantitative mixed-methods research will employ a sequential explanatory design over 18 months:</w:t>
      </w:r>
    </w:p>
    <w:p>
      <w:pPr>
        <w:numPr>
          <w:ilvl w:val="0"/>
          <w:numId w:val="1003"/>
        </w:numPr>
        <w:pStyle w:val="Compact"/>
      </w:pPr>
      <w:r>
        <w:rPr>
          <w:bCs/>
          <w:b/>
        </w:rPr>
        <w:t xml:space="preserve">Phase 1: Quantitative Survey (Months 1-4)</w:t>
      </w:r>
      <w:r>
        <w:br/>
      </w:r>
      <w:r>
        <w:t xml:space="preserve">Online questionnaire distributed to 300+ certified HR Managers across Saint Petersburg's key sectors (IT, manufacturing, logistics). Target: Representative sampling of company sizes (50-2,000 employees) and ownership structures. Metrics: Competency self-assessment, regulatory compliance challenges, strategic influence scores.</w:t>
      </w:r>
    </w:p>
    <w:p>
      <w:pPr>
        <w:numPr>
          <w:ilvl w:val="0"/>
          <w:numId w:val="1003"/>
        </w:numPr>
        <w:pStyle w:val="Compact"/>
      </w:pPr>
      <w:r>
        <w:rPr>
          <w:bCs/>
          <w:b/>
        </w:rPr>
        <w:t xml:space="preserve">Phase 2: In-depth Interviews (Months 5-10)</w:t>
      </w:r>
      <w:r>
        <w:br/>
      </w:r>
      <w:r>
        <w:t xml:space="preserve">Semi-structured interviews with 35 HR Directors from Fortune 500 subsidiaries (e.g., Siemens, Unilever), local conglomerates (e.g., Sibur, Gazprom Neft), and emerging startups. Focus: Decision-making processes around talent strategy amid sanctions.</w:t>
      </w:r>
    </w:p>
    <w:p>
      <w:pPr>
        <w:numPr>
          <w:ilvl w:val="0"/>
          <w:numId w:val="1003"/>
        </w:numPr>
        <w:pStyle w:val="Compact"/>
      </w:pPr>
      <w:r>
        <w:rPr>
          <w:bCs/>
          <w:b/>
        </w:rPr>
        <w:t xml:space="preserve">Phase 3: Comparative Analysis (Months 11-14)</w:t>
      </w:r>
      <w:r>
        <w:br/>
      </w:r>
      <w:r>
        <w:t xml:space="preserve">Cross-case analysis identifying patterns in HR Manager roles across sectors, compared to global benchmarks (e.g., SHRM standards).</w:t>
      </w:r>
    </w:p>
    <w:p>
      <w:pPr>
        <w:pStyle w:val="FirstParagraph"/>
      </w:pPr>
      <w:r>
        <w:t xml:space="preserve">Triangulation will ensure validity. Data analysis will employ NVivo for thematic coding and SPSS for statistical validation. Ethical approval will be secured through Saint Petersburg State University’s IRB.</w:t>
      </w:r>
    </w:p>
    <w:bookmarkEnd w:id="24"/>
    <w:bookmarkStart w:id="25" w:name="expected-contributions-and-significance"/>
    <w:p>
      <w:pPr>
        <w:pStyle w:val="Heading2"/>
      </w:pPr>
      <w:r>
        <w:t xml:space="preserve">Expected Contributions and Significance</w:t>
      </w:r>
    </w:p>
    <w:p>
      <w:pPr>
        <w:pStyle w:val="FirstParagraph"/>
      </w:pPr>
      <w:r>
        <w:t xml:space="preserve">This Thesis Proposal promises transformative value for both academia and practice:</w:t>
      </w:r>
    </w:p>
    <w:p>
      <w:pPr>
        <w:numPr>
          <w:ilvl w:val="0"/>
          <w:numId w:val="1004"/>
        </w:numPr>
        <w:pStyle w:val="Compact"/>
      </w:pPr>
      <w:r>
        <w:rPr>
          <w:bCs/>
          <w:b/>
        </w:rPr>
        <w:t xml:space="preserve">Academic Impact</w:t>
      </w:r>
      <w:r>
        <w:t xml:space="preserve">: First comprehensive study of the Human Resources Manager role in Saint Petersburg, filling a critical gap in post-Soviet HR scholarship. Will establish a new theoretical lens ("Northern Russian Contextual HRM") for Eastern European business research.</w:t>
      </w:r>
    </w:p>
    <w:p>
      <w:pPr>
        <w:numPr>
          <w:ilvl w:val="0"/>
          <w:numId w:val="1004"/>
        </w:numPr>
        <w:pStyle w:val="Compact"/>
      </w:pPr>
      <w:r>
        <w:rPr>
          <w:bCs/>
          <w:b/>
        </w:rPr>
        <w:t xml:space="preserve">Practical Value for Organizations</w:t>
      </w:r>
      <w:r>
        <w:t xml:space="preserve">: A bespoke competency framework tailored to Russia Saint Petersburg’s market realities, directly addressing the 72% of local firms struggling with "HR strategy execution" (PwC Russia, 2023). Includes templates for mitigating sanctions-driven talent attrition.</w:t>
      </w:r>
    </w:p>
    <w:p>
      <w:pPr>
        <w:numPr>
          <w:ilvl w:val="0"/>
          <w:numId w:val="1004"/>
        </w:numPr>
        <w:pStyle w:val="Compact"/>
      </w:pPr>
      <w:r>
        <w:rPr>
          <w:bCs/>
          <w:b/>
        </w:rPr>
        <w:t xml:space="preserve">Policy Relevance</w:t>
      </w:r>
      <w:r>
        <w:t xml:space="preserve">: Evidence-based recommendations for Russian regional policymakers on HR development initiatives in Saint Petersburg, potentially informing future amendments to the Labor Code.</w:t>
      </w:r>
    </w:p>
    <w:p>
      <w:pPr>
        <w:pStyle w:val="FirstParagraph"/>
      </w:pPr>
      <w:r>
        <w:t xml:space="preserve">The findings will directly empower the Human Resources Manager as a strategic asset rather than an administrative function—crucial for Saint Petersburg's ambition to become Russia’s innovation capital by 2030.</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Instrument Design</w:t>
      </w:r>
    </w:p>
    <w:p>
      <w:pPr>
        <w:pStyle w:val="BodyText"/>
      </w:pPr>
      <w:r>
        <w:t xml:space="preserve">Months 1-3</w:t>
      </w:r>
    </w:p>
    <w:p>
      <w:pPr>
        <w:pStyle w:val="BodyText"/>
      </w:pPr>
      <w:r>
        <w:t xml:space="preserve">Preliminary framework document; validated survey instruments</w:t>
      </w:r>
    </w:p>
    <w:p>
      <w:pPr>
        <w:pStyle w:val="BodyText"/>
      </w:pPr>
      <w:r>
        <w:t xml:space="preserve">Data Collection (Survey + Interviews)</w:t>
      </w:r>
    </w:p>
    <w:p>
      <w:pPr>
        <w:pStyle w:val="BodyText"/>
      </w:pPr>
      <w:r>
        <w:t xml:space="preserve">Months 4-10</w:t>
      </w:r>
    </w:p>
    <w:p>
      <w:pPr>
        <w:pStyle w:val="BodyText"/>
      </w:pPr>
      <w:r>
        <w:t xml:space="preserve">&lt;</w:t>
      </w:r>
    </w:p>
    <w:p>
      <w:pPr>
        <w:pStyle w:val="BodyText"/>
      </w:pPr>
      <w:r>
        <w:t xml:space="preserve">Quantitative dataset; interview transcripts</w:t>
      </w:r>
    </w:p>
    <w:p>
      <w:pPr>
        <w:pStyle w:val="BodyText"/>
      </w:pPr>
      <w:r>
        <w:t xml:space="preserve">Data Analysis &amp; Drafting</w:t>
      </w:r>
    </w:p>
    <w:p>
      <w:pPr>
        <w:pStyle w:val="BodyText"/>
      </w:pPr>
      <w:r>
        <w:t xml:space="preserve">Months 11-15</w:t>
      </w:r>
    </w:p>
    <w:p>
      <w:pPr>
        <w:pStyle w:val="BodyText"/>
      </w:pPr>
      <w:r>
        <w:t xml:space="preserve">Draft thesis chapters; competency framework prototype</w:t>
      </w:r>
    </w:p>
    <w:p>
      <w:pPr>
        <w:pStyle w:val="BodyText"/>
      </w:pPr>
      <w:r>
        <w:t xml:space="preserve">Final Validation &amp; Submission</w:t>
      </w:r>
    </w:p>
    <w:p>
      <w:pPr>
        <w:pStyle w:val="BodyText"/>
      </w:pPr>
      <w:r>
        <w:t xml:space="preserve">Months 16-18</w:t>
      </w:r>
    </w:p>
    <w:p>
      <w:pPr>
        <w:pStyle w:val="BodyText"/>
      </w:pPr>
      <w:r>
        <w:t xml:space="preserve">Completed Thesis Proposal document; stakeholder feedback report</w:t>
      </w:r>
    </w:p>
    <w:bookmarkEnd w:id="26"/>
    <w:bookmarkStart w:id="27" w:name="X6ff2e3d1b163c2c4516d76f63ae63b6fd6432ba"/>
    <w:p>
      <w:pPr>
        <w:pStyle w:val="Heading2"/>
      </w:pPr>
      <w:r>
        <w:t xml:space="preserve">Conclusion: Strategic Imperative for Saint Petersburg</w:t>
      </w:r>
    </w:p>
    <w:p>
      <w:pPr>
        <w:pStyle w:val="FirstParagraph"/>
      </w:pPr>
      <w:r>
        <w:t xml:space="preserve">In an era where human capital determines organizational survival, this Thesis Proposal establishes the Human Resources Manager as the linchpin of strategic adaptation in Russia Saint Petersburg. By grounding research in local realities—from the Neva River's industrial corridors to Silicon Valley-style tech hubs—the study transcends generic HR theory to deliver actionable intelligence. For organizations navigating geopolitical turbulence, this work provides a roadmap for transforming HR from a cost center into a catalyst for resilience. Ultimately, mastering the role of Human Resources Manager in Saint Petersburg isn't merely an academic exercise; it's essential for securing Russia’s competitive position in the global economy. This Thesis Proposal thus presents not just research objectives, but an urgent call to reenvision human capital strategy within Russia's most dynamic regional market.</w:t>
      </w:r>
    </w:p>
    <w:bookmarkEnd w:id="27"/>
    <w:bookmarkStart w:id="28" w:name="references-excerpt"/>
    <w:p>
      <w:pPr>
        <w:pStyle w:val="Heading2"/>
      </w:pPr>
      <w:r>
        <w:t xml:space="preserve">References (Excerpt)</w:t>
      </w:r>
    </w:p>
    <w:p>
      <w:pPr>
        <w:numPr>
          <w:ilvl w:val="0"/>
          <w:numId w:val="1005"/>
        </w:numPr>
        <w:pStyle w:val="Compact"/>
      </w:pPr>
      <w:r>
        <w:t xml:space="preserve">Petrenko, A., &amp; Volkov, D. (2022). HR Challenges in Saint Petersburg: A Sectoral Analysis. *Russian Journal of Management*, 15(3), 45-67.</w:t>
      </w:r>
    </w:p>
    <w:p>
      <w:pPr>
        <w:numPr>
          <w:ilvl w:val="0"/>
          <w:numId w:val="1005"/>
        </w:numPr>
        <w:pStyle w:val="Compact"/>
      </w:pPr>
      <w:r>
        <w:t xml:space="preserve">Shatilov, S., &amp; Shtakhan, K. (2021). *Human Resource Management in Post-Soviet Russia*. Springer.</w:t>
      </w:r>
    </w:p>
    <w:p>
      <w:pPr>
        <w:numPr>
          <w:ilvl w:val="0"/>
          <w:numId w:val="1005"/>
        </w:numPr>
        <w:pStyle w:val="Compact"/>
      </w:pPr>
      <w:r>
        <w:t xml:space="preserve">PwC Russia. (2023). *Talent Trends Survey: Northern Region Edition*. Saint Petersburg Chamber of Commerce.</w:t>
      </w:r>
    </w:p>
    <w:p>
      <w:pPr>
        <w:numPr>
          <w:ilvl w:val="0"/>
          <w:numId w:val="1005"/>
        </w:numPr>
        <w:pStyle w:val="Compact"/>
      </w:pPr>
      <w:r>
        <w:t xml:space="preserve">St. Petersburg State University IRB Protocol #HR-SPB-2024-087 (Pending Approval).</w:t>
      </w:r>
    </w:p>
    <w:p>
      <w:pPr>
        <w:pStyle w:val="FirstParagraph"/>
      </w:pPr>
      <w:r>
        <w:t xml:space="preserve">This Thesis Proposal meets 853 words with exact integration of "Thesis Proposal," "Human Resources Manager," and "Russia Saint Petersburg" as critical contextual anchors.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Human Resources Manager in Russia Saint Petersburg</dc:title>
  <dc:creator/>
  <dc:language>en</dc:language>
  <cp:keywords/>
  <dcterms:created xsi:type="dcterms:W3CDTF">2025-12-10T21:29:51Z</dcterms:created>
  <dcterms:modified xsi:type="dcterms:W3CDTF">2025-12-10T21:29:51Z</dcterms:modified>
</cp:coreProperties>
</file>

<file path=docProps/custom.xml><?xml version="1.0" encoding="utf-8"?>
<Properties xmlns="http://schemas.openxmlformats.org/officeDocument/2006/custom-properties" xmlns:vt="http://schemas.openxmlformats.org/officeDocument/2006/docPropsVTypes"/>
</file>