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8" w:name="X989b5cd6fa5459276c22468427d50b0a7de283c"/>
    <w:p>
      <w:pPr>
        <w:pStyle w:val="Heading1"/>
      </w:pPr>
      <w:r>
        <w:t xml:space="preserve">Thesis Proposal: The Evolving Role of the Human Resources Manager in Spain Barcelona's Dynamic Business Landscape</w:t>
      </w:r>
    </w:p>
    <w:bookmarkStart w:id="20" w:name="introduction"/>
    <w:p>
      <w:pPr>
        <w:pStyle w:val="Heading2"/>
      </w:pPr>
      <w:r>
        <w:t xml:space="preserve">1. Introduction</w:t>
      </w:r>
    </w:p>
    <w:p>
      <w:pPr>
        <w:pStyle w:val="FirstParagraph"/>
      </w:pPr>
      <w:r>
        <w:t xml:space="preserve">In today's rapidly changing global economy, the position of Human Resources Manager has transformed from administrative oversight to strategic business partnership. This thesis proposal examines this critical evolution specifically within the context of Spain Barcelona—a city that serves as a vibrant hub for international businesses, startups, and cultural diversity in Southern Europe. Barcelona's unique blend of traditional Catalan values, EU regulatory frameworks, and modern entrepreneurial spirit creates an exceptional laboratory for studying contemporary Human Resources Management (HRM) practices. As Spain's second-largest economy with a significant concentration of multinational corporations and innovative SMEs, Barcelona presents compelling challenges and opportunities for the Human Resources Manager to navigate complex labor dynamics while fostering inclusive workplaces. This research directly addresses the urgent need to understand how HR professionals in this specific geographic and cultural context adapt to emerging trends in talent acquisition, employee engagement, and compliance.</w:t>
      </w:r>
    </w:p>
    <w:bookmarkEnd w:id="20"/>
    <w:bookmarkStart w:id="21" w:name="research-problem"/>
    <w:p>
      <w:pPr>
        <w:pStyle w:val="Heading2"/>
      </w:pPr>
      <w:r>
        <w:t xml:space="preserve">2. Research Problem</w:t>
      </w:r>
    </w:p>
    <w:p>
      <w:pPr>
        <w:pStyle w:val="FirstParagraph"/>
      </w:pPr>
      <w:r>
        <w:t xml:space="preserve">The current academic literature on Human Resources Management often focuses on generalized European models or US-centric case studies, neglecting the nuanced realities of Spain Barcelona. This gap is particularly acute given Spain's complex labor code (Estatuto de los Trabajadores), Catalonia's distinct legal frameworks, and Barcelona's unique socioeconomic environment characterized by high tourism dependency, seasonal workforce fluctuations, and an influx of international talent. Key challenges include: 1) Balancing EU-wide labor directives with regional Catalan regulations; 2) Managing multilingual teams across diverse cultural backgrounds; 3) Addressing rising costs of living impacting employee retention; and 4) Implementing digital HR transformation while respecting traditional Spanish workplace hierarchies. Without targeted research, the Strategic Human Resources Manager in Spain Barcelona risks making decisions based on outdated frameworks rather than context-specific insights that could enhance organizational performance and employee well-being.</w:t>
      </w:r>
    </w:p>
    <w:bookmarkEnd w:id="21"/>
    <w:bookmarkStart w:id="22" w:name="research-objectives"/>
    <w:p>
      <w:pPr>
        <w:pStyle w:val="Heading2"/>
      </w:pPr>
      <w:r>
        <w:t xml:space="preserve">3. Research Objectives</w:t>
      </w:r>
    </w:p>
    <w:p>
      <w:pPr>
        <w:pStyle w:val="FirstParagraph"/>
      </w:pPr>
      <w:r>
        <w:t xml:space="preserve">This study aims to achieve four concrete objectives through rigorous academic investigation:</w:t>
      </w:r>
    </w:p>
    <w:p>
      <w:pPr>
        <w:numPr>
          <w:ilvl w:val="0"/>
          <w:numId w:val="1001"/>
        </w:numPr>
        <w:pStyle w:val="Compact"/>
      </w:pPr>
      <w:r>
        <w:t xml:space="preserve">To analyze the strategic responsibilities of the Human Resources Manager in Barcelona-based organizations, comparing traditional vs. modern HR functions within Spain's regulatory context.</w:t>
      </w:r>
    </w:p>
    <w:p>
      <w:pPr>
        <w:numPr>
          <w:ilvl w:val="0"/>
          <w:numId w:val="1001"/>
        </w:numPr>
        <w:pStyle w:val="Compact"/>
      </w:pPr>
      <w:r>
        <w:t xml:space="preserve">To identify cultural and legal barriers affecting HR practices in Spain Barcelona, particularly concerning gender equality initiatives (aligned with Spanish Law 3/2007), remote work compliance (post-pandemic), and diversity management.</w:t>
      </w:r>
    </w:p>
    <w:p>
      <w:pPr>
        <w:numPr>
          <w:ilvl w:val="0"/>
          <w:numId w:val="1001"/>
        </w:numPr>
        <w:pStyle w:val="Compact"/>
      </w:pPr>
      <w:r>
        <w:t xml:space="preserve">To evaluate the impact of Barcelona's economic structure—especially its tourism sector vulnerability and startup ecosystem—on HR strategies, including flexible staffing models.</w:t>
      </w:r>
    </w:p>
    <w:p>
      <w:pPr>
        <w:numPr>
          <w:ilvl w:val="0"/>
          <w:numId w:val="1001"/>
        </w:numPr>
        <w:pStyle w:val="Compact"/>
      </w:pPr>
      <w:r>
        <w:t xml:space="preserve">To develop a contextualized competency framework for the contemporary Human Resources Manager operating in Spain Barcelona, integrating EU directives with local cultural intelligence.</w:t>
      </w:r>
    </w:p>
    <w:bookmarkEnd w:id="22"/>
    <w:bookmarkStart w:id="23" w:name="literature-review-brief"/>
    <w:p>
      <w:pPr>
        <w:pStyle w:val="Heading2"/>
      </w:pPr>
      <w:r>
        <w:t xml:space="preserve">4. Literature Review (Brief)</w:t>
      </w:r>
    </w:p>
    <w:p>
      <w:pPr>
        <w:pStyle w:val="FirstParagraph"/>
      </w:pPr>
      <w:r>
        <w:t xml:space="preserve">Existing scholarship on HRM in Spain (e.g., work by Martínez &amp; Sánchez, 2019) acknowledges the influence of Spain's historical labor movements but largely overlooks Barcelona-specific dynamics. International studies (e.g., Cappelli, 2021) emphasize global trends but fail to account for regional compliance variations within EU member states. Crucially, no comprehensive research has examined how the Human Resources Manager in Spain Barcelona reconciles national labor laws with Catalonia's autonomous regulations—such as the recent "Ley de la Memoria Histórica" impacting workplace cultural narratives. This thesis will bridge that gap by situating HR practices within Barcelona's socio-economic ecosystem, where 35% of employees work in tourism/hospitality (INE, 2023)—a sector with notoriously high turnover requiring specialized HR strategies.</w:t>
      </w:r>
    </w:p>
    <w:bookmarkEnd w:id="23"/>
    <w:bookmarkStart w:id="24" w:name="methodology"/>
    <w:p>
      <w:pPr>
        <w:pStyle w:val="Heading2"/>
      </w:pPr>
      <w:r>
        <w:t xml:space="preserve">5. Methodology</w:t>
      </w:r>
    </w:p>
    <w:p>
      <w:pPr>
        <w:pStyle w:val="FirstParagraph"/>
      </w:pPr>
      <w:r>
        <w:t xml:space="preserve">A mixed-methods approach will be employed to ensure academic rigor and contextual relevance:</w:t>
      </w:r>
    </w:p>
    <w:p>
      <w:pPr>
        <w:numPr>
          <w:ilvl w:val="0"/>
          <w:numId w:val="1002"/>
        </w:numPr>
        <w:pStyle w:val="Compact"/>
      </w:pPr>
      <w:r>
        <w:rPr>
          <w:bCs/>
          <w:b/>
        </w:rPr>
        <w:t xml:space="preserve">Qualitative Component:</w:t>
      </w:r>
      <w:r>
        <w:t xml:space="preserve"> </w:t>
      </w:r>
      <w:r>
        <w:t xml:space="preserve">Semi-structured interviews with 30+ Human Resources Managers across diverse Barcelona sectors (tech, tourism, manufacturing, healthcare), using a structured protocol developed from literature gaps. This will capture on-the-ground challenges in navigating Spain's labor courts and Catalan language requirements for HR documentation.</w:t>
      </w:r>
    </w:p>
    <w:p>
      <w:pPr>
        <w:numPr>
          <w:ilvl w:val="0"/>
          <w:numId w:val="1002"/>
        </w:numPr>
        <w:pStyle w:val="Compact"/>
      </w:pPr>
      <w:r>
        <w:rPr>
          <w:bCs/>
          <w:b/>
        </w:rPr>
        <w:t xml:space="preserve">Quantitative Component:</w:t>
      </w:r>
      <w:r>
        <w:t xml:space="preserve"> </w:t>
      </w:r>
      <w:r>
        <w:t xml:space="preserve">Survey of 150 HR professionals via Barcelona Chamber of Commerce partnerships to measure adoption rates of modern practices (e.g., AI-driven recruitment, mental health support programs) against traditional Spanish approaches.</w:t>
      </w:r>
    </w:p>
    <w:p>
      <w:pPr>
        <w:numPr>
          <w:ilvl w:val="0"/>
          <w:numId w:val="1002"/>
        </w:numPr>
        <w:pStyle w:val="Compact"/>
      </w:pPr>
      <w:r>
        <w:rPr>
          <w:bCs/>
          <w:b/>
        </w:rPr>
        <w:t xml:space="preserve">Case Study Analysis:</w:t>
      </w:r>
      <w:r>
        <w:t xml:space="preserve"> </w:t>
      </w:r>
      <w:r>
        <w:t xml:space="preserve">In-depth examination of two contrasting Barcelona organizations: a multinational HQ (e.g., IKEA Iberia) and a Catalan SME (</w:t>
      </w:r>
      <w:r>
        <w:rPr>
          <w:iCs/>
          <w:i/>
        </w:rPr>
        <w:t xml:space="preserve">Eixample</w:t>
      </w:r>
      <w:r>
        <w:t xml:space="preserve"> </w:t>
      </w:r>
      <w:r>
        <w:t xml:space="preserve">design agency), comparing HR strategy implementation under shared regulations but different operational constraints.</w:t>
      </w:r>
    </w:p>
    <w:p>
      <w:pPr>
        <w:pStyle w:val="FirstParagraph"/>
      </w:pPr>
      <w:r>
        <w:t xml:space="preserve">Data collection will occur between January–June 2025 in Spain Barcelona, with strict adherence to GDPR compliance and Spanish research ethics protocols. Thematic analysis will identify patterns in HR Manager decision-making, while statistical tools (SPSS) will validate correlations between regulatory complexity and HR innovation.</w:t>
      </w:r>
    </w:p>
    <w:bookmarkEnd w:id="24"/>
    <w:bookmarkStart w:id="25" w:name="expected-contribution"/>
    <w:p>
      <w:pPr>
        <w:pStyle w:val="Heading2"/>
      </w:pPr>
      <w:r>
        <w:t xml:space="preserve">6. Expected Contribution</w:t>
      </w:r>
    </w:p>
    <w:p>
      <w:pPr>
        <w:pStyle w:val="FirstParagraph"/>
      </w:pPr>
      <w:r>
        <w:t xml:space="preserve">This research promises significant theoretical and practical value for Spain Barcelona's business community:</w:t>
      </w:r>
    </w:p>
    <w:p>
      <w:pPr>
        <w:numPr>
          <w:ilvl w:val="0"/>
          <w:numId w:val="1003"/>
        </w:numPr>
        <w:pStyle w:val="Compact"/>
      </w:pPr>
      <w:r>
        <w:rPr>
          <w:bCs/>
          <w:b/>
        </w:rPr>
        <w:t xml:space="preserve">Theoretical:</w:t>
      </w:r>
      <w:r>
        <w:t xml:space="preserve"> </w:t>
      </w:r>
      <w:r>
        <w:t xml:space="preserve">It will advance HRM theory by proposing a "Contextualized Strategic HR Framework" specific to Southern European urban economies, challenging one-size-fits-all global models.</w:t>
      </w:r>
    </w:p>
    <w:p>
      <w:pPr>
        <w:numPr>
          <w:ilvl w:val="0"/>
          <w:numId w:val="1003"/>
        </w:numPr>
        <w:pStyle w:val="Compact"/>
      </w:pPr>
      <w:r>
        <w:rPr>
          <w:bCs/>
          <w:b/>
        </w:rPr>
        <w:t xml:space="preserve">Practical:</w:t>
      </w:r>
      <w:r>
        <w:t xml:space="preserve"> </w:t>
      </w:r>
      <w:r>
        <w:t xml:space="preserve">The resulting competency matrix for the Human Resources Manager in Spain Barcelona will provide actionable tools for talent acquisition, retention strategies tailored to local cost-of-living pressures (e.g., Barcelona’s 24% housing inflation since 2020), and proactive compliance with regional labor authorities like the</w:t>
      </w:r>
      <w:r>
        <w:t xml:space="preserve"> </w:t>
      </w:r>
      <w:r>
        <w:rPr>
          <w:iCs/>
          <w:i/>
        </w:rPr>
        <w:t xml:space="preserve">Inspección de Trabajo</w:t>
      </w:r>
      <w:r>
        <w:t xml:space="preserve">.</w:t>
      </w:r>
    </w:p>
    <w:p>
      <w:pPr>
        <w:numPr>
          <w:ilvl w:val="0"/>
          <w:numId w:val="1003"/>
        </w:numPr>
        <w:pStyle w:val="Compact"/>
      </w:pPr>
      <w:r>
        <w:rPr>
          <w:bCs/>
          <w:b/>
        </w:rPr>
        <w:t xml:space="preserve">Policy Impact:</w:t>
      </w:r>
      <w:r>
        <w:t xml:space="preserve"> </w:t>
      </w:r>
      <w:r>
        <w:t xml:space="preserve">Findings will inform Barcelona City Council's "Labor Agenda 2030" initiative, particularly regarding migrant worker integration and skills development for the city’s green transition economy.</w:t>
      </w:r>
    </w:p>
    <w:p>
      <w:pPr>
        <w:pStyle w:val="FirstParagraph"/>
      </w:pPr>
      <w:r>
        <w:t xml:space="preserve">Critically, this work moves beyond generic HR advice to deliver location-specific insights. For instance, understanding how the Human Resources Manager in Spain Barcelona leverages Catalonia's "Innovation Tax Credit" to fund employee upskilling could directly boost regional economic resilience.</w:t>
      </w:r>
    </w:p>
    <w:bookmarkEnd w:id="25"/>
    <w:bookmarkStart w:id="26" w:name="conclusion"/>
    <w:p>
      <w:pPr>
        <w:pStyle w:val="Heading2"/>
      </w:pPr>
      <w:r>
        <w:t xml:space="preserve">7. Conclusion</w:t>
      </w:r>
    </w:p>
    <w:p>
      <w:pPr>
        <w:pStyle w:val="FirstParagraph"/>
      </w:pPr>
      <w:r>
        <w:t xml:space="preserve">The evolving role of the Human Resources Manager in Spain Barcelona represents a microcosm of 21st-century HR challenges: balancing tradition with innovation, local identity with global standards, and regulatory compliance with employee advocacy. This Thesis Proposal establishes a vital foundation for understanding how HR professionals operate at this intersection. By focusing on Barcelona—a city where cultural heritage meets digital disruption—this research will generate knowledge that benefits not only Spanish organizations but also the wider EU business community navigating similar complexities. The outcome will be a definitive guide for aspiring and current Human Resources Managers in Spain Barcelona to navigate labor laws, foster inclusive cultures, and ultimately drive sustainable organizational success in one of Europe's most dynamic urban environments. This study is not merely academic; it is a strategic necessity for businesses committed to thriving in the heart of Spain's most internationally connected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Barcelona</dc:title>
  <dc:creator/>
  <dc:language>en</dc:language>
  <cp:keywords/>
  <dcterms:created xsi:type="dcterms:W3CDTF">2026-05-01T21:20:39Z</dcterms:created>
  <dcterms:modified xsi:type="dcterms:W3CDTF">2026-05-01T21:20:39Z</dcterms:modified>
</cp:coreProperties>
</file>

<file path=docProps/custom.xml><?xml version="1.0" encoding="utf-8"?>
<Properties xmlns="http://schemas.openxmlformats.org/officeDocument/2006/custom-properties" xmlns:vt="http://schemas.openxmlformats.org/officeDocument/2006/docPropsVTypes"/>
</file>