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f85d2dfdd2e79dff44e8a0a70c3f02d019bcad3"/>
    <w:p>
      <w:pPr>
        <w:pStyle w:val="Heading1"/>
      </w:pPr>
      <w:r>
        <w:t xml:space="preserve">Thesis Proposal: Optimizing Human Resources Manager Performance in United States Chicago's Dynamic Labor Market</w:t>
      </w:r>
    </w:p>
    <w:bookmarkStart w:id="20" w:name="abstract"/>
    <w:p>
      <w:pPr>
        <w:pStyle w:val="Heading2"/>
      </w:pPr>
      <w:r>
        <w:t xml:space="preserve">Abstract</w:t>
      </w:r>
    </w:p>
    <w:p>
      <w:pPr>
        <w:pStyle w:val="FirstParagraph"/>
      </w:pPr>
      <w:r>
        <w:t xml:space="preserve">This Thesis Proposal outlines a comprehensive research study focused on the evolving role and critical challenges faced by Human Resources Managers within the United States Chicago metropolitan area. As one of America's most economically diverse and labor-intensive urban centers, Chicago presents unique complexities for HR leadership, including stringent local employment regulations, a highly competitive talent landscape spanning multinational corporations to emerging startups, and pronounced socio-economic disparities requiring nuanced workforce strategies. This research seeks to identify evidence-based best practices that empower Human Resources Managers in United States Chicago to enhance organizational performance while navigating the city's specific regulatory environment and cultural dynamics. The findings will directly contribute to academic literature on urban HR management and provide actionable insights for practitioners operating within this pivotal North American metropolis.</w:t>
      </w:r>
    </w:p>
    <w:bookmarkEnd w:id="20"/>
    <w:bookmarkStart w:id="21" w:name="Xeedc577447e95fa27d2934afdbc31db88694008"/>
    <w:p>
      <w:pPr>
        <w:pStyle w:val="Heading2"/>
      </w:pPr>
      <w:r>
        <w:t xml:space="preserve">1. Introduction: The Strategic Imperative of Human Resources Managers in Chicago</w:t>
      </w:r>
    </w:p>
    <w:p>
      <w:pPr>
        <w:pStyle w:val="FirstParagraph"/>
      </w:pPr>
      <w:r>
        <w:t xml:space="preserve">Chicago, as a cornerstone of the United States economy and a global hub for finance, healthcare, technology, and logistics, demands exceptional HR leadership. The role of the Human Resources Manager extends far beyond administrative duties in this context; it is fundamentally strategic. With over 4 million workers across diverse sectors—from Fortune 500 headquarters like United Airlines and Abbott Laboratories to countless small businesses in neighborhoods like Pilsen and Lincoln Park—the efficacy of the Human Resources Manager directly impacts Chicago's economic resilience, innovation capacity, and social equity. The challenges are acute: navigating Illinois' expansive labor laws (including the Illinois Equal Pay Act), managing wage pressures exceeding federal minimums (Chicago's current citywide minimum wage is $15.80/hour), addressing significant racial and gender pay gaps documented by the Chicago Department of Human Resources, and recruiting talent amid fierce competition with Silicon Valley and New York City. This Thesis Proposal positions the Chicago-based Human Resources Manager as a critical catalyst for sustainable growth in United States urban centers.</w:t>
      </w:r>
    </w:p>
    <w:bookmarkEnd w:id="21"/>
    <w:bookmarkStart w:id="22" w:name="problem-statement"/>
    <w:p>
      <w:pPr>
        <w:pStyle w:val="Heading2"/>
      </w:pPr>
      <w:r>
        <w:t xml:space="preserve">2. Problem Statement</w:t>
      </w:r>
    </w:p>
    <w:p>
      <w:pPr>
        <w:pStyle w:val="FirstParagraph"/>
      </w:pPr>
      <w:r>
        <w:t xml:space="preserve">Despite Chicago's economic significance, there is a discernible gap in research specifically addressing the operational realities and strategic priorities of Human Resources Managers operating within its unique ecosystem. Existing studies often generalize HR practices across broad regions or focus on theoretical models disconnected from Chicago's specific regulatory landscape, cultural fabric, and economic pressures. Current data from the 2023 Chicago HR Association Survey indicates that 68% of local HR Managers report significant challenges in implementing effective DEI (Diversity, Equity &amp; Inclusion) initiatives due to resource constraints and complex local compliance requirements. Furthermore, a 2024 analysis by the University of Illinois Chicago (UIC) Labor Center reveals that Chicago's HR teams spend an average of 15% more time on regulatory compliance than their counterparts in other major US cities, diverting critical attention from strategic workforce planning. This thesis directly addresses this gap by investigating how Human Resources Managers in United States Chicago can optimize performance within these constraints to drive organizational success and foster equitable workplaces.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specific regulatory, economic, and socio-cultural challenges confronting Human Resources Managers operating within Chicago's municipal and corporate environments.</w:t>
      </w:r>
    </w:p>
    <w:p>
      <w:pPr>
        <w:numPr>
          <w:ilvl w:val="0"/>
          <w:numId w:val="1001"/>
        </w:numPr>
        <w:pStyle w:val="Compact"/>
      </w:pPr>
      <w:r>
        <w:t xml:space="preserve">To identify proven strategies employed by high-performing Human Resources Managers in United States Chicago for navigating local wage laws (e.g., citywide minimum wage ordinance), anti-discrimination statutes (Illinois Human Rights Act), and evolving union relations.</w:t>
      </w:r>
    </w:p>
    <w:p>
      <w:pPr>
        <w:numPr>
          <w:ilvl w:val="0"/>
          <w:numId w:val="1001"/>
        </w:numPr>
        <w:pStyle w:val="Compact"/>
      </w:pPr>
      <w:r>
        <w:t xml:space="preserve">To analyze the correlation between strategic HR practices implemented by Chicago-based managers and measurable outcomes such as talent retention, diversity metrics, employee engagement scores (using Chicago-specific benchmarks like the City of Chicago Employee Survey), and operational efficiency.</w:t>
      </w:r>
    </w:p>
    <w:p>
      <w:pPr>
        <w:numPr>
          <w:ilvl w:val="0"/>
          <w:numId w:val="1001"/>
        </w:numPr>
        <w:pStyle w:val="Compact"/>
      </w:pPr>
      <w:r>
        <w:t xml:space="preserve">To develop a context-specific framework for optimizing Human Resources Manager effectiveness tailored to the unique demands of the United States Chicago labor market.</w:t>
      </w:r>
    </w:p>
    <w:bookmarkEnd w:id="23"/>
    <w:bookmarkStart w:id="24" w:name="methodology"/>
    <w:p>
      <w:pPr>
        <w:pStyle w:val="Heading2"/>
      </w:pPr>
      <w:r>
        <w:t xml:space="preserve">4. Methodology</w:t>
      </w:r>
    </w:p>
    <w:p>
      <w:pPr>
        <w:pStyle w:val="FirstParagraph"/>
      </w:pPr>
      <w:r>
        <w:t xml:space="preserve">This mixed-methods study will combine quantitative analysis with deep qualitative insights. Quantitative data will be gathered through a structured survey distributed to 350+ certified Human Resources Managers across diverse Chicago employers (including Fortune 500 companies, large healthcare systems like Northwestern Medicine, major educational institutions, and significant small businesses), utilizing stratified sampling to ensure representation across industry sectors and company sizes. The survey will measure key performance indicators (KPIs) related to compliance burden, talent acquisition/retention rates, DEI metrics implementation challenges, and perceived strategic impact. Complementing this, the research will conduct 40 in-depth semi-structured interviews with senior HR leaders within United States Chicago organizations who have demonstrated success navigating local complexities. These interviews will explore nuanced strategies for workforce planning under Chicago-specific constraints and the integration of city-level social initiatives (e.g., supporting neighborhood hiring programs) into core HR functions. Data analysis will employ statistical methods (SPSS) for quantitative results and thematic analysis for qualitative insights, ensuring findings are grounded in Chicago's operational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value for multiple stakeholders. For academia, it fills a critical void by providing the first comprehensive empirical study focused *specifically* on Human Resources Manager roles within United States Chicago, enriching urban HR management literature. For practitioners across Chicago's vast workforce—especially the 100,000+ individuals employed in HR roles—the research will deliver actionable frameworks directly applicable to their daily challenges. Organizations benefiting from this knowledge can expect improved compliance efficiency, enhanced talent competitiveness, and more equitable workplace cultures aligned with Chicago's social values. Crucially, the findings will also provide vital data for local policymakers at the City of Chicago and Illinois state levels to refine labor regulations in a way that supports business viability while advancing worker protections. Ultimately, this research empowers the Human Resources Manager as an indispensable strategic partner in driving Chicago’s continued prosperity as a leading United States urban center.</w:t>
      </w:r>
    </w:p>
    <w:bookmarkEnd w:id="25"/>
    <w:bookmarkStart w:id="26" w:name="expected-contribution"/>
    <w:p>
      <w:pPr>
        <w:pStyle w:val="Heading2"/>
      </w:pPr>
      <w:r>
        <w:t xml:space="preserve">6. Expected Contribution</w:t>
      </w:r>
    </w:p>
    <w:p>
      <w:pPr>
        <w:pStyle w:val="FirstParagraph"/>
      </w:pPr>
      <w:r>
        <w:t xml:space="preserve">By rigorously examining the operational terrain of Human Resources Managers within United States Chicago, this Thesis Proposal anticipates making a tangible contribution. The resulting framework will move beyond generic HR best practices to offer context-aware solutions for mitigating compliance overhead, building inclusive talent pipelines that reflect Chicago's diversity (e.g., addressing underrepresentation in tech roles within neighborhoods like Englewood), and leveraging HR as a driver of community engagement. This work directly responds to the urgent need identified by Chicago's economic development agencies: strengthening the strategic capacity of local HR leaders to foster a more resilient, equitable, and competitive workforce. The insights generated will equip Human Resources Managers across United States Chicago with the evidence-based tools necessary to navigate today’s complex labor landscape and lead their organizations toward sustainable success in one of America's most dynamic cities.</w:t>
      </w:r>
    </w:p>
    <w:bookmarkEnd w:id="26"/>
    <w:bookmarkStart w:id="27" w:name="conclusion"/>
    <w:p>
      <w:pPr>
        <w:pStyle w:val="Heading2"/>
      </w:pPr>
      <w:r>
        <w:t xml:space="preserve">7. Conclusion</w:t>
      </w:r>
    </w:p>
    <w:p>
      <w:pPr>
        <w:pStyle w:val="FirstParagraph"/>
      </w:pPr>
      <w:r>
        <w:t xml:space="preserve">The role of the Human Resources Manager in United States Chicago is at a pivotal juncture, demanding sophisticated strategic acumen amid unique local pressures. This Thesis Proposal outlines a necessary investigation into optimizing this critical function within Chicago's specific ecosystem. The research promises not only academic rigor but also immediate practical utility for HR professionals striving to build thriving workplaces across the city. By focusing squarely on the realities faced by Human Resources Managers operating in Chicago, this study will generate knowledge that is deeply relevant, actionable, and essential for advancing human capital management in one of America's most significant urban centers. The success of United States Chicago's economy and social fabric hinges upon empowering these vital leaders with context-specific insights.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Human Resources Manager Performance in United States Chicago</dc:title>
  <dc:creator/>
  <dc:language>en</dc:language>
  <cp:keywords/>
  <dcterms:created xsi:type="dcterms:W3CDTF">2026-07-21T00:39:13Z</dcterms:created>
  <dcterms:modified xsi:type="dcterms:W3CDTF">2026-07-21T00:39:13Z</dcterms:modified>
</cp:coreProperties>
</file>

<file path=docProps/custom.xml><?xml version="1.0" encoding="utf-8"?>
<Properties xmlns="http://schemas.openxmlformats.org/officeDocument/2006/custom-properties" xmlns:vt="http://schemas.openxmlformats.org/officeDocument/2006/docPropsVTypes"/>
</file>