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3cd6b6a73db05253b32b38dd6a404fa8cb69884"/>
    <w:p>
      <w:pPr>
        <w:pStyle w:val="Heading1"/>
      </w:pPr>
      <w:r>
        <w:t xml:space="preserve">Thesis Proposal: The Evolving Strategic Role of the Human Resources Manager in United States San Francisco</w:t>
      </w:r>
    </w:p>
    <w:bookmarkStart w:id="20" w:name="abstract"/>
    <w:p>
      <w:pPr>
        <w:pStyle w:val="Heading2"/>
      </w:pPr>
      <w:r>
        <w:t xml:space="preserve">Abstract</w:t>
      </w:r>
    </w:p>
    <w:p>
      <w:pPr>
        <w:pStyle w:val="FirstParagraph"/>
      </w:pPr>
      <w:r>
        <w:t xml:space="preserve">This thesis proposal examines the critical transformation of the Human Resources Manager role within the dynamic economic and cultural landscape of United States San Francisco. Focusing on Silicon Valley's epicenter, this research investigates how contemporary Human Resources Managers navigate unprecedented challenges including hyper-competitive talent acquisition, hybrid/remote work mandates, diversity equity inclusion (DEI) imperatives, and regulatory complexities unique to California's progressive labor environment. The study posits that the effective Human Resources Manager in United States San Francisco is no longer merely an administrative functionary but a strategic business partner whose decisions directly influence organizational resilience and innovation in one of the world's most demanding metropolitan labor markets. Through qualitative case studies of leading tech and healthcare firms based in San Francisco, this research aims to identify best practices, emerging skill gaps, and future trajectories for HR leadership in this pivotal region.</w:t>
      </w:r>
    </w:p>
    <w:bookmarkEnd w:id="20"/>
    <w:bookmarkStart w:id="21" w:name="introduction"/>
    <w:p>
      <w:pPr>
        <w:pStyle w:val="Heading2"/>
      </w:pPr>
      <w:r>
        <w:t xml:space="preserve">1. Introduction</w:t>
      </w:r>
    </w:p>
    <w:p>
      <w:pPr>
        <w:pStyle w:val="FirstParagraph"/>
      </w:pPr>
      <w:r>
        <w:t xml:space="preserve">San Francisco stands as a global beacon of innovation, home to the headquarters of major technology companies (e.g., Salesforce, Twitter/X), biotech pioneers, and venture capital hubs. This concentration creates a labor market characterized by intense competition for specialized talent, soaring cost of living pressures, and rapidly evolving employee expectations. In this context, the role of the Human Resources Manager has transcended traditional personnel administration to become a linchpin of organizational success. The current thesis proposal argues that understanding the specific operational realities faced by Human Resources Managers in United States San Francisco is not merely academic—it is essential for sustaining economic vitality and equitable growth within one of America's most influential cities. Unlike HR functions in more homogeneous or slower-moving regional markets, the San Francisco-based Human Resources Manager operates within a high-stakes environment where talent retention directly correlates with corporate competitiveness and urban economic health.</w:t>
      </w:r>
    </w:p>
    <w:bookmarkEnd w:id="21"/>
    <w:bookmarkStart w:id="22" w:name="problem-statement"/>
    <w:p>
      <w:pPr>
        <w:pStyle w:val="Heading2"/>
      </w:pPr>
      <w:r>
        <w:t xml:space="preserve">2. Problem Statement</w:t>
      </w:r>
    </w:p>
    <w:p>
      <w:pPr>
        <w:pStyle w:val="FirstParagraph"/>
      </w:pPr>
      <w:r>
        <w:t xml:space="preserve">Despite widespread recognition of San Francisco's talent-driven economy, there is a critical gap in empirical research examining the nuanced day-to-day challenges confronting Human Resources Managers here. Existing literature often generalizes HR practices across metropolitan areas without accounting for the city's unique regulatory landscape (e.g., California’s stringent wage/hour laws, paid family leave policies), cultural expectations of progressive workplace standards, and the seismic shift toward distributed teams following the pandemic. Consequently, many organizations in United States San Francisco struggle with high turnover rates—particularly among tech talent—costly recruitment cycles exceeding $100k per hire (SF HR Association, 2023), and misaligned DEI initiatives that fail to resonate with a diverse workforce. This research directly addresses the problem: How can Human Resources Managers in United States San Francisco proactively adapt their strategic frameworks to retain top talent, foster inclusive cultures, and maintain legal compliance amid rapid market volatility?</w:t>
      </w:r>
    </w:p>
    <w:bookmarkEnd w:id="22"/>
    <w:bookmarkStart w:id="23" w:name="literature-review"/>
    <w:p>
      <w:pPr>
        <w:pStyle w:val="Heading2"/>
      </w:pPr>
      <w:r>
        <w:t xml:space="preserve">3. Literature Review</w:t>
      </w:r>
    </w:p>
    <w:p>
      <w:pPr>
        <w:pStyle w:val="FirstParagraph"/>
      </w:pPr>
      <w:r>
        <w:t xml:space="preserve">Current scholarship on HR management emphasizes the strategic shift of Human Resources Managers from transactional to transformational roles (Ulrich &amp; Lake, 1990). However, studies focusing on *metropolitan-specific* HR challenges remain scarce. Research by the SHRM (2022) highlights talent retention as the top priority for U.S. HR leaders but neglects San Francisco’s distinct pressures: a 47% median salary increase in tech roles since 2019 (BLS, 2023), combined with an affordability crisis that drives workforce exodus to lower-cost states. Crucially, no major study has analyzed how Human Resources Managers leverage local partnerships (e.g., with SF’s Office of Economic Opportunity) or navigate municipal policies like the "San Francisco Fair Chance Ordinance" affecting hiring. This gap is significant because the city’s HR landscape is shaped by intersecting forces: federal labor standards, state-level progressive legislation, and hyper-local community expectations—none of which are adequately addressed in national frameworks.</w:t>
      </w:r>
    </w:p>
    <w:bookmarkEnd w:id="23"/>
    <w:bookmarkStart w:id="24" w:name="research-objectives"/>
    <w:p>
      <w:pPr>
        <w:pStyle w:val="Heading2"/>
      </w:pPr>
      <w:r>
        <w:t xml:space="preserve">4. Research Objectives</w:t>
      </w:r>
    </w:p>
    <w:p>
      <w:pPr>
        <w:numPr>
          <w:ilvl w:val="0"/>
          <w:numId w:val="1001"/>
        </w:numPr>
        <w:pStyle w:val="Compact"/>
      </w:pPr>
      <w:r>
        <w:t xml:space="preserve">To map the core competencies currently required of Human Resources Managers in San Francisco-based organizations (e.g., data analytics for retention forecasting, expertise in California’s AB5 gig-worker law).</w:t>
      </w:r>
    </w:p>
    <w:p>
      <w:pPr>
        <w:numPr>
          <w:ilvl w:val="0"/>
          <w:numId w:val="1001"/>
        </w:numPr>
        <w:pStyle w:val="Compact"/>
      </w:pPr>
      <w:r>
        <w:t xml:space="preserve">To identify the most effective DEI and inclusion strategies deployed by Human Resources Managers to retain diverse talent in a city where 38% of residents are immigrants (US Census, 2022).</w:t>
      </w:r>
    </w:p>
    <w:p>
      <w:pPr>
        <w:numPr>
          <w:ilvl w:val="0"/>
          <w:numId w:val="1001"/>
        </w:numPr>
        <w:pStyle w:val="Compact"/>
      </w:pPr>
      <w:r>
        <w:t xml:space="preserve">To assess how remote/hybrid work models, increasingly mandated by San Francisco’s municipal policies (e.g., "Remote Work Ordinance"), reshape the Human Resources Manager’s responsibilities for team cohesion and productivity.</w:t>
      </w:r>
    </w:p>
    <w:p>
      <w:pPr>
        <w:numPr>
          <w:ilvl w:val="0"/>
          <w:numId w:val="1001"/>
        </w:numPr>
        <w:pStyle w:val="Compact"/>
      </w:pPr>
      <w:r>
        <w:t xml:space="preserve">To develop a practical framework for training and upskilling Human Resources Managers to meet the specific demands of operating within United States San Francisco’s unique ecosystem.</w:t>
      </w:r>
    </w:p>
    <w:bookmarkEnd w:id="24"/>
    <w:bookmarkStart w:id="25" w:name="methodology"/>
    <w:p>
      <w:pPr>
        <w:pStyle w:val="Heading2"/>
      </w:pPr>
      <w:r>
        <w:t xml:space="preserve">5. Methodology</w:t>
      </w:r>
    </w:p>
    <w:p>
      <w:pPr>
        <w:pStyle w:val="FirstParagraph"/>
      </w:pPr>
      <w:r>
        <w:t xml:space="preserve">This mixed-methods study will employ semi-structured interviews with 30+ Human Resources Managers from a stratified sample of companies (10 tech startups, 10 established corporations, and 10 non-profits) headquartered in United States San Francisco. Complementing this, focus groups will gather perspectives from HR support staff and employees to triangulate findings. Data analysis will use thematic coding to identify recurring challenges (e.g., "retention cost vs. relocation incentives") and successful interventions (e.g., "flexible childcare partnerships"). Crucially, all interviews will be conducted within San Francisco, ensuring contextual authenticity and alignment with the city’s lived labor market experience.</w:t>
      </w:r>
    </w:p>
    <w:bookmarkEnd w:id="25"/>
    <w:bookmarkStart w:id="26" w:name="significance-of-the-study"/>
    <w:p>
      <w:pPr>
        <w:pStyle w:val="Heading2"/>
      </w:pPr>
      <w:r>
        <w:t xml:space="preserve">6. Significance of the Study</w:t>
      </w:r>
    </w:p>
    <w:p>
      <w:pPr>
        <w:pStyle w:val="FirstParagraph"/>
      </w:pPr>
      <w:r>
        <w:t xml:space="preserve">This research holds profound significance for multiple stakeholders. For Human Resources Managers in United States San Francisco, it will provide evidence-based tools to navigate legal complexities and talent scarcity, directly enhancing their strategic impact. For organizations, insights will translate into reduced turnover costs (estimated at 150-200% of annual salary per employee) and stronger market differentiation. On a broader scale, findings will inform policymakers in San Francisco regarding workforce development initiatives and labor regulations. Most importantly, this thesis addresses a tangible need within the United States’ most innovative economy: how to sustain human capital as the primary driver of growth when operating at the epicenter of global disruption.</w:t>
      </w:r>
    </w:p>
    <w:bookmarkEnd w:id="26"/>
    <w:bookmarkStart w:id="27" w:name="conclusion"/>
    <w:p>
      <w:pPr>
        <w:pStyle w:val="Heading2"/>
      </w:pPr>
      <w:r>
        <w:t xml:space="preserve">7. Conclusion</w:t>
      </w:r>
    </w:p>
    <w:p>
      <w:pPr>
        <w:pStyle w:val="FirstParagraph"/>
      </w:pPr>
      <w:r>
        <w:t xml:space="preserve">The Human Resources Manager in United States San Francisco is at a pivotal inflection point. Market volatility, social expectations, and regulatory dynamism demand a level of strategic agility previously unseen in HR leadership roles elsewhere. This Thesis Proposal outlines a necessary investigation into the evolving role of the Human Resources Manager within one of America’s most consequential urban centers. By centering San Francisco's specific challenges—from its $200k median home price to its world-leading tech innovation—the study will deliver actionable insights that redefine HR excellence in a global context. The findings promise not only to advance academic discourse but also to empower Human Resources Managers across the United States San Francisco ecosystem to become indispensable architects of sustainable, equitable, and competitive organizations. In an era where talent is the ultimate currency, this research stakes its claim as essential reading for every leader shaping the future of work in America’s most dynamic city.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Strategic Role of the Human Resources Manager in United States San Francisco</dc:title>
  <dc:creator/>
  <dc:language>en</dc:language>
  <cp:keywords/>
  <dcterms:created xsi:type="dcterms:W3CDTF">2026-07-23T17:14:25Z</dcterms:created>
  <dcterms:modified xsi:type="dcterms:W3CDTF">2026-07-23T17:14:25Z</dcterms:modified>
</cp:coreProperties>
</file>

<file path=docProps/custom.xml><?xml version="1.0" encoding="utf-8"?>
<Properties xmlns="http://schemas.openxmlformats.org/officeDocument/2006/custom-properties" xmlns:vt="http://schemas.openxmlformats.org/officeDocument/2006/docPropsVTypes"/>
</file>