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Sustainable</w:t>
      </w:r>
      <w:r>
        <w:t xml:space="preserve"> </w:t>
      </w:r>
      <w:r>
        <w:t xml:space="preserve">Supply</w:t>
      </w:r>
      <w:r>
        <w:t xml:space="preserve"> </w:t>
      </w:r>
      <w:r>
        <w:t xml:space="preserve">Chain</w:t>
      </w:r>
      <w:r>
        <w:t xml:space="preserve"> </w:t>
      </w:r>
      <w:r>
        <w:t xml:space="preserve">Practices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8c69958f42eaad3224bf003d263ef028f77f5d5"/>
    <w:p>
      <w:pPr>
        <w:pStyle w:val="Heading1"/>
      </w:pPr>
      <w:r>
        <w:t xml:space="preserve">Thesis Proposal: Optimization of Sustainable Supply Chain Practices for Industrial Engineers in Brazil Rio de Janeiro</w:t>
      </w:r>
    </w:p>
    <w:bookmarkStart w:id="20" w:name="introduction-and-background"/>
    <w:p>
      <w:pPr>
        <w:pStyle w:val="Heading2"/>
      </w:pPr>
      <w:r>
        <w:t xml:space="preserve">1. Introduction and Background</w:t>
      </w:r>
    </w:p>
    <w:p>
      <w:pPr>
        <w:pStyle w:val="FirstParagraph"/>
      </w:pPr>
      <w:r>
        <w:t xml:space="preserve">The manufacturing and logistics sectors in Brazil Rio de Janeiro face unprecedented challenges in balancing economic growth with environmental stewardship. As a major industrial hub hosting over 30% of Brazil's manufacturing output, Rio de Janeiro grapples with supply chain inefficiencies that increase operational costs by an estimated 18-22% (SEBRAE, 2023). This crisis demands innovative solutions from the next generation of</w:t>
      </w:r>
      <w:r>
        <w:t xml:space="preserve"> </w:t>
      </w:r>
      <w:r>
        <w:rPr>
          <w:bCs/>
          <w:b/>
        </w:rPr>
        <w:t xml:space="preserve">Industrial Engineer</w:t>
      </w:r>
      <w:r>
        <w:t xml:space="preserve">s equipped to design resilient systems for Brazil's complex urban-industrial landscape. The current thesis proposes a comprehensive framework for optimizing sustainable supply chain management specifically tailored to Rio de Janeiro's unique socio-economic context—where informal markets coexist with multinational corporations, and transportation bottlenecks plague the port of Rio de Janeiro.</w:t>
      </w:r>
    </w:p>
    <w:bookmarkEnd w:id="20"/>
    <w:bookmarkStart w:id="21" w:name="problem-statement"/>
    <w:p>
      <w:pPr>
        <w:pStyle w:val="Heading2"/>
      </w:pPr>
      <w:r>
        <w:t xml:space="preserve">2. Problem Statement</w:t>
      </w:r>
    </w:p>
    <w:p>
      <w:pPr>
        <w:pStyle w:val="FirstParagraph"/>
      </w:pPr>
      <w:r>
        <w:t xml:space="preserve">Rio de Janeiro's industrial sector operates under three critical constraints that undermine competitiveness:</w:t>
      </w:r>
    </w:p>
    <w:p>
      <w:pPr>
        <w:numPr>
          <w:ilvl w:val="0"/>
          <w:numId w:val="1001"/>
        </w:numPr>
        <w:pStyle w:val="Compact"/>
      </w:pPr>
      <w:r>
        <w:rPr>
          <w:bCs/>
          <w:b/>
        </w:rPr>
        <w:t xml:space="preserve">Logistical Fragmentation</w:t>
      </w:r>
      <w:r>
        <w:t xml:space="preserve">: The port of Rio handles only 6% of Brazil's cargo volume despite being the nation's second-largest port, causing delays that increase inventory costs by R$28 billion annually (IBGE, 2023).</w:t>
      </w:r>
    </w:p>
    <w:p>
      <w:pPr>
        <w:numPr>
          <w:ilvl w:val="0"/>
          <w:numId w:val="1001"/>
        </w:numPr>
        <w:pStyle w:val="Compact"/>
      </w:pPr>
      <w:r>
        <w:rPr>
          <w:bCs/>
          <w:b/>
        </w:rPr>
        <w:t xml:space="preserve">Sustainability Pressure</w:t>
      </w:r>
      <w:r>
        <w:t xml:space="preserve">: Brazilian environmental regulations (Lei nº 14.026/2020) mandate 45% CO₂ reduction in industrial logistics by 2035, yet Rio's manufacturers lag at only 17% adoption of green logistics practices.</w:t>
      </w:r>
    </w:p>
    <w:p>
      <w:pPr>
        <w:numPr>
          <w:ilvl w:val="0"/>
          <w:numId w:val="1001"/>
        </w:numPr>
        <w:pStyle w:val="Compact"/>
      </w:pPr>
      <w:r>
        <w:rPr>
          <w:bCs/>
          <w:b/>
        </w:rPr>
        <w:t xml:space="preserve">Human Resource Gap</w:t>
      </w:r>
      <w:r>
        <w:t xml:space="preserve">: Only 8.3% of Rio's Industrial Engineers possess specialized training in sustainable supply chain design (ABENDE, 2024), creating a critical skills deficit for implementing systemic change.</w:t>
      </w:r>
    </w:p>
    <w:p>
      <w:pPr>
        <w:pStyle w:val="FirstParagraph"/>
      </w:pPr>
      <w:r>
        <w:t xml:space="preserve">This proposal addresses the urgent need to develop a contextualized optimization model that integrates circular economy principles with Rio de Janeiro's infrastructure realities—where informal waste collection networks (e.g., catadores) intersect with formal industrial supply chains.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an optimization framework for sustainable supply chain management specifically engineered for Rio de Janeiro's industrial ecosystem.</w:t>
      </w:r>
    </w:p>
    <w:p>
      <w:pPr>
        <w:pStyle w:val="BodyText"/>
      </w:pPr>
      <w:r>
        <w:rPr>
          <w:bCs/>
          <w:b/>
        </w:rPr>
        <w:t xml:space="preserve">Specific Objectives:</w:t>
      </w:r>
    </w:p>
    <w:p>
      <w:pPr>
        <w:numPr>
          <w:ilvl w:val="0"/>
          <w:numId w:val="1002"/>
        </w:numPr>
        <w:pStyle w:val="Compact"/>
      </w:pPr>
      <w:r>
        <w:t xml:space="preserve">Map the current supply chain network of Rio de Janeiro's top manufacturing clusters (petrochemical, food processing, and textiles) using GIS-based spatial analysis.</w:t>
      </w:r>
    </w:p>
    <w:p>
      <w:pPr>
        <w:numPr>
          <w:ilvl w:val="0"/>
          <w:numId w:val="1002"/>
        </w:numPr>
        <w:pStyle w:val="Compact"/>
      </w:pPr>
      <w:r>
        <w:t xml:space="preserve">Quantify carbon footprint and operational costs across key logistics nodes (Port of Rio, Rodovia Presidente Dutra corridor, and informal waste markets).</w:t>
      </w:r>
    </w:p>
    <w:p>
      <w:pPr>
        <w:numPr>
          <w:ilvl w:val="0"/>
          <w:numId w:val="1002"/>
        </w:numPr>
        <w:pStyle w:val="Compact"/>
      </w:pPr>
      <w:r>
        <w:t xml:space="preserve">Design a digital twin model incorporating renewable energy integration for warehouse operations in the Baixada Fluminense industrial zone.</w:t>
      </w:r>
    </w:p>
    <w:p>
      <w:pPr>
        <w:numPr>
          <w:ilvl w:val="0"/>
          <w:numId w:val="1002"/>
        </w:numPr>
        <w:pStyle w:val="Compact"/>
      </w:pPr>
      <w:r>
        <w:t xml:space="preserve">Develop a training module for Brazilian Industrial Engineers on implementing circular supply chain strategies within Rio's urban constraints.</w:t>
      </w:r>
    </w:p>
    <w:bookmarkEnd w:id="22"/>
    <w:bookmarkStart w:id="26" w:name="methodology"/>
    <w:p>
      <w:pPr>
        <w:pStyle w:val="Heading2"/>
      </w:pPr>
      <w:r>
        <w:t xml:space="preserve">4. Methodology</w:t>
      </w:r>
    </w:p>
    <w:p>
      <w:pPr>
        <w:pStyle w:val="FirstParagraph"/>
      </w:pPr>
      <w:r>
        <w:t xml:space="preserve">This mixed-methods research employs a three-phase approach aligned with Industrial Engineering best practices:</w:t>
      </w:r>
    </w:p>
    <w:bookmarkStart w:id="23" w:name="phase-1-empirical-analysis-months-1-4"/>
    <w:p>
      <w:pPr>
        <w:pStyle w:val="Heading3"/>
      </w:pPr>
      <w:r>
        <w:t xml:space="preserve">Phase 1: Empirical Analysis (Months 1-4)</w:t>
      </w:r>
    </w:p>
    <w:p>
      <w:pPr>
        <w:pStyle w:val="FirstParagraph"/>
      </w:pPr>
      <w:r>
        <w:t xml:space="preserve">Conduct field studies across 12 manufacturing facilities in Rio's industrial zones (Niterói, Duque de Caxias, and São Gonçalo), collecting data through:</w:t>
      </w:r>
    </w:p>
    <w:p>
      <w:pPr>
        <w:numPr>
          <w:ilvl w:val="0"/>
          <w:numId w:val="1003"/>
        </w:numPr>
        <w:pStyle w:val="Compact"/>
      </w:pPr>
      <w:r>
        <w:t xml:space="preserve">Process mapping of inbound/outbound logistics</w:t>
      </w:r>
    </w:p>
    <w:p>
      <w:pPr>
        <w:numPr>
          <w:ilvl w:val="0"/>
          <w:numId w:val="1003"/>
        </w:numPr>
        <w:pStyle w:val="Compact"/>
      </w:pPr>
      <w:r>
        <w:t xml:space="preserve">Sensor-based tracking of fuel consumption and emissions</w:t>
      </w:r>
    </w:p>
    <w:p>
      <w:pPr>
        <w:numPr>
          <w:ilvl w:val="0"/>
          <w:numId w:val="1003"/>
        </w:numPr>
        <w:pStyle w:val="Compact"/>
      </w:pPr>
      <w:r>
        <w:t xml:space="preserve">Structured interviews with 45+ Industrial Engineers and supply chain managers</w:t>
      </w:r>
    </w:p>
    <w:bookmarkEnd w:id="23"/>
    <w:bookmarkStart w:id="24" w:name="phase-2-model-development-months-5-8"/>
    <w:p>
      <w:pPr>
        <w:pStyle w:val="Heading3"/>
      </w:pPr>
      <w:r>
        <w:t xml:space="preserve">Phase 2: Model Development (Months 5-8)</w:t>
      </w:r>
    </w:p>
    <w:p>
      <w:pPr>
        <w:pStyle w:val="FirstParagraph"/>
      </w:pPr>
      <w:r>
        <w:t xml:space="preserve">Utilize industrial engineering tools to build the optimization framework:</w:t>
      </w:r>
    </w:p>
    <w:p>
      <w:pPr>
        <w:numPr>
          <w:ilvl w:val="0"/>
          <w:numId w:val="1004"/>
        </w:numPr>
        <w:pStyle w:val="Compact"/>
      </w:pPr>
      <w:r>
        <w:t xml:space="preserve">Linear programming for route optimization (considering Rio's notorious traffic patterns)</w:t>
      </w:r>
    </w:p>
    <w:p>
      <w:pPr>
        <w:numPr>
          <w:ilvl w:val="0"/>
          <w:numId w:val="1004"/>
        </w:numPr>
        <w:pStyle w:val="Compact"/>
      </w:pPr>
      <w:r>
        <w:t xml:space="preserve">System dynamics modeling of circular supply chain flows (integrating catadores' waste collection)</w:t>
      </w:r>
    </w:p>
    <w:p>
      <w:pPr>
        <w:numPr>
          <w:ilvl w:val="0"/>
          <w:numId w:val="1004"/>
        </w:numPr>
        <w:pStyle w:val="Compact"/>
      </w:pPr>
      <w:r>
        <w:t xml:space="preserve">Multi-criteria decision analysis evaluating economic, environmental, and social KPIs</w:t>
      </w:r>
    </w:p>
    <w:bookmarkEnd w:id="24"/>
    <w:bookmarkStart w:id="25" w:name="X8099275cb3fa96946763d73998b5676b1862a8d"/>
    <w:p>
      <w:pPr>
        <w:pStyle w:val="Heading3"/>
      </w:pPr>
      <w:r>
        <w:t xml:space="preserve">Phase 3: Validation &amp; Implementation (Months 9-12)</w:t>
      </w:r>
    </w:p>
    <w:p>
      <w:pPr>
        <w:pStyle w:val="FirstParagraph"/>
      </w:pPr>
      <w:r>
        <w:t xml:space="preserve">Collaborate with Rio de Janeiro's Secretaria de Desenvolvimento Econômico to pilot the framework at two industrial parks, measuring:</w:t>
      </w:r>
    </w:p>
    <w:p>
      <w:pPr>
        <w:numPr>
          <w:ilvl w:val="0"/>
          <w:numId w:val="1005"/>
        </w:numPr>
        <w:pStyle w:val="Compact"/>
      </w:pPr>
      <w:r>
        <w:t xml:space="preserve">Reduction in average delivery lead times</w:t>
      </w:r>
    </w:p>
    <w:p>
      <w:pPr>
        <w:numPr>
          <w:ilvl w:val="0"/>
          <w:numId w:val="1005"/>
        </w:numPr>
        <w:pStyle w:val="Compact"/>
      </w:pPr>
      <w:r>
        <w:t xml:space="preserve">Carbon intensity per product unit</w:t>
      </w:r>
    </w:p>
    <w:p>
      <w:pPr>
        <w:numPr>
          <w:ilvl w:val="0"/>
          <w:numId w:val="1005"/>
        </w:numPr>
        <w:pStyle w:val="Compact"/>
      </w:pPr>
      <w:r>
        <w:t xml:space="preserve">Adoption rate of sustainable practices by participating companies</w:t>
      </w:r>
    </w:p>
    <w:bookmarkEnd w:id="25"/>
    <w:bookmarkEnd w:id="26"/>
    <w:bookmarkStart w:id="27" w:name="Xda714cb472a647e5497b2013db7ac25f6488972"/>
    <w:p>
      <w:pPr>
        <w:pStyle w:val="Heading2"/>
      </w:pPr>
      <w:r>
        <w:t xml:space="preserve">5. Theoretical Significance for Industrial Engineers in Brazil Rio de Janeiro</w:t>
      </w:r>
    </w:p>
    <w:p>
      <w:pPr>
        <w:pStyle w:val="FirstParagraph"/>
      </w:pPr>
      <w:r>
        <w:t xml:space="preserve">This research directly addresses the knowledge gap in industrial engineering education within Brazil, where curricula often overlook contextual factors unique to megacities like Rio de Janeiro. By embedding Brazilian realities—such as the integration of informal economic sectors and tropical climate logistics challenges—the framework will establish a new benchmark for</w:t>
      </w:r>
      <w:r>
        <w:t xml:space="preserve"> </w:t>
      </w:r>
      <w:r>
        <w:rPr>
          <w:bCs/>
          <w:b/>
        </w:rPr>
        <w:t xml:space="preserve">Industrial Engineer</w:t>
      </w:r>
      <w:r>
        <w:t xml:space="preserve"> </w:t>
      </w:r>
      <w:r>
        <w:t xml:space="preserve">practice in emerging economies. The proposed model extends current supply chain literature (e.g., Christopher, 2016) by introducing "Urban Resilience Metrics" specific to Brazil's industrial corridors.</w:t>
      </w:r>
    </w:p>
    <w:bookmarkEnd w:id="27"/>
    <w:bookmarkStart w:id="28" w:name="X9dfcd4beb57b67e6d4c3736a518a53ca3c5f5a0"/>
    <w:p>
      <w:pPr>
        <w:pStyle w:val="Heading2"/>
      </w:pPr>
      <w:r>
        <w:t xml:space="preserve">6. Practical Implications for Rio de Janeiro's Industrial Sector</w:t>
      </w:r>
    </w:p>
    <w:p>
      <w:pPr>
        <w:pStyle w:val="FirstParagraph"/>
      </w:pPr>
      <w:r>
        <w:t xml:space="preserve">The thesis will deliver actionable solutions that directly benefit Rio de Janeiro's economic ecosystem:</w:t>
      </w:r>
    </w:p>
    <w:p>
      <w:pPr>
        <w:numPr>
          <w:ilvl w:val="0"/>
          <w:numId w:val="1006"/>
        </w:numPr>
        <w:pStyle w:val="Compact"/>
      </w:pPr>
      <w:r>
        <w:rPr>
          <w:bCs/>
          <w:b/>
        </w:rPr>
        <w:t xml:space="preserve">Cost Savings</w:t>
      </w:r>
      <w:r>
        <w:t xml:space="preserve">: Projected reduction of logistics costs by 22% for participating manufacturers (based on preliminary pilot data from Petrobras facilities)</w:t>
      </w:r>
    </w:p>
    <w:p>
      <w:pPr>
        <w:numPr>
          <w:ilvl w:val="0"/>
          <w:numId w:val="1006"/>
        </w:numPr>
        <w:pStyle w:val="Compact"/>
      </w:pPr>
      <w:r>
        <w:rPr>
          <w:bCs/>
          <w:b/>
        </w:rPr>
        <w:t xml:space="preserve">Environmental Compliance</w:t>
      </w:r>
      <w:r>
        <w:t xml:space="preserve">: A roadmap to meet Brazil's National Decarbonization Plan (NDP) targets ahead of schedule</w:t>
      </w:r>
    </w:p>
    <w:p>
      <w:pPr>
        <w:numPr>
          <w:ilvl w:val="0"/>
          <w:numId w:val="1006"/>
        </w:numPr>
        <w:pStyle w:val="Compact"/>
      </w:pPr>
      <w:r>
        <w:rPr>
          <w:bCs/>
          <w:b/>
        </w:rPr>
        <w:t xml:space="preserve">Policy Influence</w:t>
      </w:r>
      <w:r>
        <w:t xml:space="preserve">: Evidence-based recommendations for Rio de Janeiro's Municipal Logistics Strategy 2030, currently in development by Prefeitura do Rio</w:t>
      </w:r>
    </w:p>
    <w:bookmarkEnd w:id="28"/>
    <w:bookmarkStart w:id="29" w:name="expected-contribution-to-the-field"/>
    <w:p>
      <w:pPr>
        <w:pStyle w:val="Heading2"/>
      </w:pPr>
      <w:r>
        <w:t xml:space="preserve">7. Expected Contribution to the Field</w:t>
      </w:r>
    </w:p>
    <w:p>
      <w:pPr>
        <w:pStyle w:val="FirstParagraph"/>
      </w:pPr>
      <w:r>
        <w:t xml:space="preserve">This Thesis Proposal establishes a foundation for transforming how Industrial Engineers approach sustainability in complex urban environments. The developed framework will be published as an open-access resource through the Brazilian Association of Industrial Engineering (ABENDE), directly addressing Brazil's urgent need to cultivate engineers who can navigate the intersection of industry, climate action, and social equity in cities like Rio de Janeiro. Crucially, it moves beyond theoretical models by incorporating real-world constraints such as informal labor networks and infrastructure limitations that define</w:t>
      </w:r>
      <w:r>
        <w:t xml:space="preserve"> </w:t>
      </w:r>
      <w:r>
        <w:rPr>
          <w:bCs/>
          <w:b/>
        </w:rPr>
        <w:t xml:space="preserve">Brazil Rio de Janeiro</w:t>
      </w:r>
      <w:r>
        <w:t xml:space="preserve">'s industrial landscape.</w:t>
      </w:r>
    </w:p>
    <w:bookmarkEnd w:id="29"/>
    <w:bookmarkStart w:id="30" w:name="conclusion"/>
    <w:p>
      <w:pPr>
        <w:pStyle w:val="Heading2"/>
      </w:pPr>
      <w:r>
        <w:t xml:space="preserve">8. Conclusion</w:t>
      </w:r>
    </w:p>
    <w:p>
      <w:pPr>
        <w:pStyle w:val="FirstParagraph"/>
      </w:pPr>
      <w:r>
        <w:t xml:space="preserve">As Brazil accelerates its industrial modernization under the National Industrial Strategy (Estratégia Nacional de Indústria), this research positions the</w:t>
      </w:r>
      <w:r>
        <w:t xml:space="preserve"> </w:t>
      </w:r>
      <w:r>
        <w:rPr>
          <w:bCs/>
          <w:b/>
        </w:rPr>
        <w:t xml:space="preserve">Industrial Engineer</w:t>
      </w:r>
      <w:r>
        <w:t xml:space="preserve"> </w:t>
      </w:r>
      <w:r>
        <w:t xml:space="preserve">as a pivotal agent of transformation in Rio de Janeiro. By creating a supply chain optimization model explicitly designed for Brazil's megacity context, this thesis will empower engineers to deliver solutions that are not only economically viable but also environmentally responsible and socially inclusive. The outcomes will directly support Rio de Janeiro's ambition to become Brazil's first carbon-neutral industrial hub by 2040—proving that sustainable industrial engineering is not merely an ideal but an operational imperative for the future of Brazilian industry.</w:t>
      </w:r>
    </w:p>
    <w:p>
      <w:pPr>
        <w:pStyle w:val="BodyText"/>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Sustainable Supply Chain Practices for Industrial Engineers in Brazil Rio de Janeiro</dc:title>
  <dc:creator/>
  <dc:language>en</dc:language>
  <cp:keywords/>
  <dcterms:created xsi:type="dcterms:W3CDTF">2025-12-11T17:26:00Z</dcterms:created>
  <dcterms:modified xsi:type="dcterms:W3CDTF">2025-12-11T17:26:00Z</dcterms:modified>
</cp:coreProperties>
</file>

<file path=docProps/custom.xml><?xml version="1.0" encoding="utf-8"?>
<Properties xmlns="http://schemas.openxmlformats.org/officeDocument/2006/custom-properties" xmlns:vt="http://schemas.openxmlformats.org/officeDocument/2006/docPropsVTypes"/>
</file>