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Toronto's</w:t>
      </w:r>
      <w:r>
        <w:t xml:space="preserve"> </w:t>
      </w:r>
      <w:r>
        <w:t xml:space="preserve">Manufacturing</w:t>
      </w:r>
      <w:r>
        <w:t xml:space="preserve"> </w:t>
      </w:r>
      <w:r>
        <w:t xml:space="preserve">Ecosystem</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p>
    <w:bookmarkStart w:id="28" w:name="X2ac528a9f4ccd2246b76b5e4cc4dbc3f0e31c40"/>
    <w:p>
      <w:pPr>
        <w:pStyle w:val="Heading1"/>
      </w:pPr>
      <w:r>
        <w:t xml:space="preserve">Thesis Proposal: Optimizing Supply Chain Resilience in Toronto's Manufacturing Ecosystem for Industrial Engineers in Canada</w:t>
      </w:r>
    </w:p>
    <w:bookmarkStart w:id="20" w:name="abstract"/>
    <w:p>
      <w:pPr>
        <w:pStyle w:val="Heading2"/>
      </w:pPr>
      <w:r>
        <w:t xml:space="preserve">Abstract</w:t>
      </w:r>
    </w:p>
    <w:p>
      <w:pPr>
        <w:pStyle w:val="FirstParagraph"/>
      </w:pPr>
      <w:r>
        <w:t xml:space="preserve">This thesis proposal investigates the critical need for enhanced supply chain resilience within Toronto's manufacturing sector, a pivotal economic engine contributing over 17% to Ontario's GDP. As an aspiring</w:t>
      </w:r>
      <w:r>
        <w:t xml:space="preserve"> </w:t>
      </w:r>
      <w:r>
        <w:rPr>
          <w:bCs/>
          <w:b/>
        </w:rPr>
        <w:t xml:space="preserve">Industrial Engineer</w:t>
      </w:r>
      <w:r>
        <w:t xml:space="preserve"> </w:t>
      </w:r>
      <w:r>
        <w:t xml:space="preserve">preparing to work in Canada Toronto, this research directly addresses systemic vulnerabilities exposed during global disruptions, such as the pandemic and geopolitical tensions. The study proposes a data-driven framework integrating lean methodologies, digital twin technology, and localized supplier network analysis tailored specifically to Toronto's unique industrial landscape. By focusing on actionable solutions for</w:t>
      </w:r>
      <w:r>
        <w:t xml:space="preserve"> </w:t>
      </w:r>
      <w:r>
        <w:rPr>
          <w:bCs/>
          <w:b/>
        </w:rPr>
        <w:t xml:space="preserve">Industrial Engineer</w:t>
      </w:r>
      <w:r>
        <w:t xml:space="preserve">s operating within the context of</w:t>
      </w:r>
      <w:r>
        <w:t xml:space="preserve"> </w:t>
      </w:r>
      <w:r>
        <w:rPr>
          <w:bCs/>
          <w:b/>
        </w:rPr>
        <w:t xml:space="preserve">Canada Toronto</w:t>
      </w:r>
      <w:r>
        <w:t xml:space="preserve">, this work aims to contribute practical knowledge to enhance productivity, reduce waste (estimated at CAD $2.1 billion annually in Ontario manufacturing), and strengthen Canada's economic competitiveness.</w:t>
      </w:r>
    </w:p>
    <w:bookmarkEnd w:id="20"/>
    <w:bookmarkStart w:id="21" w:name="Xe0db1c4cd1b34a470166ca7eafa5f2a42bce223"/>
    <w:p>
      <w:pPr>
        <w:pStyle w:val="Heading2"/>
      </w:pPr>
      <w:r>
        <w:t xml:space="preserve">1. Introduction: The Toronto Context for Industrial Engineering</w:t>
      </w:r>
    </w:p>
    <w:p>
      <w:pPr>
        <w:pStyle w:val="FirstParagraph"/>
      </w:pPr>
      <w:r>
        <w:t xml:space="preserve">Canada's economy, particularly its manufacturing pillar in the Greater Toronto Area (GTA), faces unprecedented pressures from global supply chain volatility, rising energy costs, labor shortages, and evolving sustainability regulations. Toronto serves as Canada's largest industrial hub and a major gateway for North American trade through Ports of Toronto and Pearson International Airport. However, this centrality also amplifies vulnerability. As an</w:t>
      </w:r>
      <w:r>
        <w:t xml:space="preserve"> </w:t>
      </w:r>
      <w:r>
        <w:rPr>
          <w:bCs/>
          <w:b/>
        </w:rPr>
        <w:t xml:space="preserve">Industrial Engineer</w:t>
      </w:r>
      <w:r>
        <w:t xml:space="preserve"> </w:t>
      </w:r>
      <w:r>
        <w:t xml:space="preserve">entering the Canadian workforce in</w:t>
      </w:r>
      <w:r>
        <w:t xml:space="preserve"> </w:t>
      </w:r>
      <w:r>
        <w:rPr>
          <w:bCs/>
          <w:b/>
        </w:rPr>
        <w:t xml:space="preserve">Canada Toronto</w:t>
      </w:r>
      <w:r>
        <w:t xml:space="preserve">, understanding these localized challenges is paramount. Current practices often rely on generic models, failing to account for Toronto's specific constraints: dense urban infrastructure limiting logistics flexibility, diverse manufacturing clusters (automotive, advanced electronics, medical devices), and a highly skilled but fragmented labor pool. This thesis proposes that a</w:t>
      </w:r>
      <w:r>
        <w:t xml:space="preserve"> </w:t>
      </w:r>
      <w:r>
        <w:rPr>
          <w:bCs/>
          <w:b/>
        </w:rPr>
        <w:t xml:space="preserve">Thesis Proposal</w:t>
      </w:r>
      <w:r>
        <w:t xml:space="preserve"> </w:t>
      </w:r>
      <w:r>
        <w:t xml:space="preserve">grounded in Toronto's reality is essential for developing effective industrial engineering solutions that drive tangible economic impact within Canada.</w:t>
      </w:r>
    </w:p>
    <w:bookmarkEnd w:id="21"/>
    <w:bookmarkStart w:id="22" w:name="problem-statement-and-research-gap"/>
    <w:p>
      <w:pPr>
        <w:pStyle w:val="Heading2"/>
      </w:pPr>
      <w:r>
        <w:t xml:space="preserve">2. Problem Statement and Research Gap</w:t>
      </w:r>
    </w:p>
    <w:p>
      <w:pPr>
        <w:pStyle w:val="FirstParagraph"/>
      </w:pPr>
      <w:r>
        <w:t xml:space="preserve">The primary problem lies in the fragility of Toronto's manufacturing supply chains, leading to significant operational disruptions and financial losses. While academic literature extensively covers global supply chain theories, there is a critical gap in applying these frameworks to the nuanced environment of</w:t>
      </w:r>
      <w:r>
        <w:t xml:space="preserve"> </w:t>
      </w:r>
      <w:r>
        <w:rPr>
          <w:bCs/>
          <w:b/>
        </w:rPr>
        <w:t xml:space="preserve">Canada Toronto</w:t>
      </w:r>
      <w:r>
        <w:t xml:space="preserve">. Existing studies lack: (a) Granular data specific to Toronto's industrial clusters; (b) Integration of Canadian policy drivers like the Canada Infrastructure Bank initiatives and Ontario's Manufacturing Strategy 2023; (c) Practical implementation pathways for</w:t>
      </w:r>
      <w:r>
        <w:t xml:space="preserve"> </w:t>
      </w:r>
      <w:r>
        <w:rPr>
          <w:bCs/>
          <w:b/>
        </w:rPr>
        <w:t xml:space="preserve">Industrial Engineer</w:t>
      </w:r>
      <w:r>
        <w:t xml:space="preserve">s navigating local regulatory and cultural contexts. This research bridges that gap by developing a Toronto-specific resilience framework, moving beyond theoretical models to actionable tools usable by practitioners in the field.</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map and analyze vulnerabilities within key Toronto manufacturing supply chains (focusing on automotive and medical devices) using primary data from local industry partners.</w:t>
      </w:r>
    </w:p>
    <w:p>
      <w:pPr>
        <w:numPr>
          <w:ilvl w:val="0"/>
          <w:numId w:val="1001"/>
        </w:numPr>
        <w:pStyle w:val="Compact"/>
      </w:pPr>
      <w:r>
        <w:t xml:space="preserve">To develop a predictive resilience model incorporating Toronto-specific factors: urban congestion indices, port access times at Port of Toronto, labor market dynamics in the GTA, and Canadian environmental regulations.</w:t>
      </w:r>
    </w:p>
    <w:p>
      <w:pPr>
        <w:numPr>
          <w:ilvl w:val="0"/>
          <w:numId w:val="1001"/>
        </w:numPr>
        <w:pStyle w:val="Compact"/>
      </w:pPr>
      <w:r>
        <w:t xml:space="preserve">To design a digital twin simulation toolkit for</w:t>
      </w:r>
      <w:r>
        <w:t xml:space="preserve"> </w:t>
      </w:r>
      <w:r>
        <w:rPr>
          <w:bCs/>
          <w:b/>
        </w:rPr>
        <w:t xml:space="preserve">Industrial Engineer</w:t>
      </w:r>
      <w:r>
        <w:t xml:space="preserve">s to test disruption scenarios (e.g., port delays, key supplier failure) within the Toronto context.</w:t>
      </w:r>
    </w:p>
    <w:p>
      <w:pPr>
        <w:numPr>
          <w:ilvl w:val="0"/>
          <w:numId w:val="1001"/>
        </w:numPr>
        <w:pStyle w:val="Compact"/>
      </w:pPr>
      <w:r>
        <w:t xml:space="preserve">To propose a roadmap for implementing lean-resilience strategies aligned with Canada's Supply Chain Resilience Framework and Ontario's economic goals.</w:t>
      </w:r>
    </w:p>
    <w:bookmarkEnd w:id="23"/>
    <w:bookmarkStart w:id="24" w:name="methodology"/>
    <w:p>
      <w:pPr>
        <w:pStyle w:val="Heading2"/>
      </w:pPr>
      <w:r>
        <w:t xml:space="preserve">4. Methodology</w:t>
      </w:r>
    </w:p>
    <w:p>
      <w:pPr>
        <w:pStyle w:val="FirstParagraph"/>
      </w:pPr>
      <w:r>
        <w:t xml:space="preserve">This mixed-methods study combines qualitative and quantitative approaches:</w:t>
      </w:r>
    </w:p>
    <w:p>
      <w:pPr>
        <w:numPr>
          <w:ilvl w:val="0"/>
          <w:numId w:val="1002"/>
        </w:numPr>
        <w:pStyle w:val="Compact"/>
      </w:pPr>
      <w:r>
        <w:rPr>
          <w:bCs/>
          <w:b/>
        </w:rPr>
        <w:t xml:space="preserve">Case Studies:</w:t>
      </w:r>
      <w:r>
        <w:t xml:space="preserve"> </w:t>
      </w:r>
      <w:r>
        <w:t xml:space="preserve">In-depth interviews with Supply Chain Managers at major Toronto-based manufacturers (e.g., Magna International, Stryker) and logistics providers (e.g., DHL Canada, Toronto Pearson Airport Logistics).</w:t>
      </w:r>
    </w:p>
    <w:p>
      <w:pPr>
        <w:numPr>
          <w:ilvl w:val="0"/>
          <w:numId w:val="1002"/>
        </w:numPr>
        <w:pStyle w:val="Compact"/>
      </w:pPr>
      <w:r>
        <w:rPr>
          <w:bCs/>
          <w:b/>
        </w:rPr>
        <w:t xml:space="preserve">Data Analysis:</w:t>
      </w:r>
      <w:r>
        <w:t xml:space="preserve"> </w:t>
      </w:r>
      <w:r>
        <w:t xml:space="preserve">Utilization of anonymized industry data from Statistics Canada (CANSIM), the Ontario Ministry of Economic Development, Job Creation and Trade (MEDJCT), and port authority reports. Focus on Toronto-specific metrics like average truck wait times at ports, supplier location density in GTA, and local labor turnover rates.</w:t>
      </w:r>
    </w:p>
    <w:p>
      <w:pPr>
        <w:numPr>
          <w:ilvl w:val="0"/>
          <w:numId w:val="1002"/>
        </w:numPr>
        <w:pStyle w:val="Compact"/>
      </w:pPr>
      <w:r>
        <w:rPr>
          <w:bCs/>
          <w:b/>
        </w:rPr>
        <w:t xml:space="preserve">Model Development:</w:t>
      </w:r>
      <w:r>
        <w:t xml:space="preserve"> </w:t>
      </w:r>
      <w:r>
        <w:t xml:space="preserve">Building a discrete-event simulation model using AnyLogic software, calibrated with Toronto-specific congestion data (from City of Toronto Open Data Portal) and supply chain maps. This digital twin will simulate disruptions unique to the Canadian urban environment.</w:t>
      </w:r>
    </w:p>
    <w:p>
      <w:pPr>
        <w:numPr>
          <w:ilvl w:val="0"/>
          <w:numId w:val="1002"/>
        </w:numPr>
        <w:pStyle w:val="Compact"/>
      </w:pPr>
      <w:r>
        <w:rPr>
          <w:bCs/>
          <w:b/>
        </w:rPr>
        <w:t xml:space="preserve">Validation &amp; Tool Design:</w:t>
      </w:r>
      <w:r>
        <w:t xml:space="preserve"> </w:t>
      </w:r>
      <w:r>
        <w:t xml:space="preserve">Collaborating with practicing</w:t>
      </w:r>
      <w:r>
        <w:t xml:space="preserve"> </w:t>
      </w:r>
      <w:r>
        <w:rPr>
          <w:bCs/>
          <w:b/>
        </w:rPr>
        <w:t xml:space="preserve">Industrial Engineer</w:t>
      </w:r>
      <w:r>
        <w:t xml:space="preserve">s at companies in Canada Toronto to validate model outputs and co-develop a user-friendly implementation guide for practitioners.</w:t>
      </w:r>
    </w:p>
    <w:bookmarkEnd w:id="24"/>
    <w:bookmarkStart w:id="25" w:name="Xafd3323ee6667ab40b39be1819421b74f4aad05"/>
    <w:p>
      <w:pPr>
        <w:pStyle w:val="Heading2"/>
      </w:pPr>
      <w:r>
        <w:t xml:space="preserve">5. Significance of the Research for Industrial Engineering in Canada Toronto</w:t>
      </w:r>
    </w:p>
    <w:p>
      <w:pPr>
        <w:pStyle w:val="FirstParagraph"/>
      </w:pPr>
      <w:r>
        <w:t xml:space="preserve">This research holds direct significance for the profession and the Canadian economy:</w:t>
      </w:r>
    </w:p>
    <w:p>
      <w:pPr>
        <w:numPr>
          <w:ilvl w:val="0"/>
          <w:numId w:val="1003"/>
        </w:numPr>
        <w:pStyle w:val="Compact"/>
      </w:pPr>
      <w:r>
        <w:rPr>
          <w:bCs/>
          <w:b/>
        </w:rPr>
        <w:t xml:space="preserve">Practitioner Value:</w:t>
      </w:r>
      <w:r>
        <w:t xml:space="preserve"> </w:t>
      </w:r>
      <w:r>
        <w:t xml:space="preserve">Provides Toronto-based Industrial Engineers with a validated, context-specific toolkit to mitigate risks and optimize operations within their immediate jurisdiction, directly supporting their professional role.</w:t>
      </w:r>
    </w:p>
    <w:p>
      <w:pPr>
        <w:numPr>
          <w:ilvl w:val="0"/>
          <w:numId w:val="1003"/>
        </w:numPr>
        <w:pStyle w:val="Compact"/>
      </w:pPr>
      <w:r>
        <w:rPr>
          <w:bCs/>
          <w:b/>
        </w:rPr>
        <w:t xml:space="preserve">Economic Impact:</w:t>
      </w:r>
      <w:r>
        <w:t xml:space="preserve"> </w:t>
      </w:r>
      <w:r>
        <w:t xml:space="preserve">Addresses Canada's national productivity gap. Resilient supply chains in Toronto could save manufacturers millions annually in lost production and inventory costs, boosting Ontario's competitiveness.</w:t>
      </w:r>
    </w:p>
    <w:p>
      <w:pPr>
        <w:numPr>
          <w:ilvl w:val="0"/>
          <w:numId w:val="1003"/>
        </w:numPr>
        <w:pStyle w:val="Compact"/>
      </w:pPr>
      <w:r>
        <w:rPr>
          <w:bCs/>
          <w:b/>
        </w:rPr>
        <w:t xml:space="preserve">Policy Contribution:</w:t>
      </w:r>
      <w:r>
        <w:t xml:space="preserve"> </w:t>
      </w:r>
      <w:r>
        <w:t xml:space="preserve">Offers evidence-based recommendations for provincial (Ontario) and federal (FedDev Ontario) initiatives aimed at building resilient manufacturing ecosystems within Canada's largest urban center.</w:t>
      </w:r>
    </w:p>
    <w:p>
      <w:pPr>
        <w:numPr>
          <w:ilvl w:val="0"/>
          <w:numId w:val="1003"/>
        </w:numPr>
        <w:pStyle w:val="Compact"/>
      </w:pPr>
      <w:r>
        <w:rPr>
          <w:bCs/>
          <w:b/>
        </w:rPr>
        <w:t xml:space="preserve">Educational Value:</w:t>
      </w:r>
      <w:r>
        <w:t xml:space="preserve"> </w:t>
      </w:r>
      <w:r>
        <w:t xml:space="preserve">Creates a Toronto-centric case study for Industrial Engineering curricula in Canadian universities, preparing future graduates to tackle localized challenges from day one of their careers in</w:t>
      </w:r>
      <w:r>
        <w:t xml:space="preserve"> </w:t>
      </w:r>
      <w:r>
        <w:rPr>
          <w:bCs/>
          <w:b/>
        </w:rPr>
        <w:t xml:space="preserve">Canada Toronto</w:t>
      </w:r>
      <w:r>
        <w:t xml:space="preserve">.</w:t>
      </w:r>
    </w:p>
    <w:bookmarkEnd w:id="25"/>
    <w:bookmarkStart w:id="26" w:name="expected-outcomes-and-contribution"/>
    <w:p>
      <w:pPr>
        <w:pStyle w:val="Heading2"/>
      </w:pPr>
      <w:r>
        <w:t xml:space="preserve">6. Expected Outcomes and Contribution</w:t>
      </w:r>
    </w:p>
    <w:p>
      <w:pPr>
        <w:pStyle w:val="FirstParagraph"/>
      </w:pPr>
      <w:r>
        <w:t xml:space="preserve">This thesis will deliver:</w:t>
      </w:r>
    </w:p>
    <w:p>
      <w:pPr>
        <w:numPr>
          <w:ilvl w:val="0"/>
          <w:numId w:val="1004"/>
        </w:numPr>
        <w:pStyle w:val="Compact"/>
      </w:pPr>
      <w:r>
        <w:t xml:space="preserve">A comprehensive vulnerability assessment report specific to Toronto's manufacturing supply chains.</w:t>
      </w:r>
    </w:p>
    <w:p>
      <w:pPr>
        <w:numPr>
          <w:ilvl w:val="0"/>
          <w:numId w:val="1004"/>
        </w:numPr>
        <w:pStyle w:val="Compact"/>
      </w:pPr>
      <w:r>
        <w:t xml:space="preserve">A validated resilience simulation model calibrated for the Toronto urban industrial environment.</w:t>
      </w:r>
    </w:p>
    <w:p>
      <w:pPr>
        <w:numPr>
          <w:ilvl w:val="0"/>
          <w:numId w:val="1004"/>
        </w:numPr>
        <w:pStyle w:val="Compact"/>
      </w:pPr>
      <w:r>
        <w:t xml:space="preserve">A practical implementation guide ("Toronto Resilience Toolkit") designed for Industrial Engineers operating within Canadian regulatory and operational frameworks.</w:t>
      </w:r>
    </w:p>
    <w:p>
      <w:pPr>
        <w:numPr>
          <w:ilvl w:val="0"/>
          <w:numId w:val="1004"/>
        </w:numPr>
        <w:pStyle w:val="Compact"/>
      </w:pPr>
      <w:r>
        <w:t xml:space="preserve">Peer-reviewed publications targeting journals like the International Journal of Production Research and Canadian Journal of Administrative Sciences, focusing on North American context application.</w:t>
      </w:r>
    </w:p>
    <w:bookmarkEnd w:id="26"/>
    <w:bookmarkStart w:id="27" w:name="conclusion"/>
    <w:p>
      <w:pPr>
        <w:pStyle w:val="Heading2"/>
      </w:pPr>
      <w:r>
        <w:t xml:space="preserve">7. Conclusion</w:t>
      </w:r>
    </w:p>
    <w:p>
      <w:pPr>
        <w:pStyle w:val="FirstParagraph"/>
      </w:pPr>
      <w:r>
        <w:t xml:space="preserve">The imperative for robust, Toronto-specific supply chain strategies is undeniable. As a future Industrial Engineer committed to contributing to Canada's economic strength from within Toronto, this thesis proposal addresses a critical gap between global theory and local practice. It moves beyond generic optimization to deliver actionable resilience planning grounded in the realities of manufacturing within Canada's most dynamic urban economy. By centering the research on Toronto’s unique challenges and leveraging Canadian data sources and policy contexts, this work directly empowers Industrial Engineers to become key architects of a more resilient, productive, and competitive Canadian industrial sector. This</w:t>
      </w:r>
      <w:r>
        <w:t xml:space="preserve"> </w:t>
      </w:r>
      <w:r>
        <w:rPr>
          <w:bCs/>
          <w:b/>
        </w:rPr>
        <w:t xml:space="preserve">Thesis Proposal</w:t>
      </w:r>
      <w:r>
        <w:t xml:space="preserve"> </w:t>
      </w:r>
      <w:r>
        <w:t xml:space="preserve">represents not just academic inquiry, but a practical step towards securing the future of manufacturing in Canada Toronto for generations to come.</w:t>
      </w:r>
    </w:p>
    <w:p>
      <w:pPr>
        <w:pStyle w:val="BodyText"/>
      </w:pPr>
      <w:r>
        <w:rPr>
          <w:iCs/>
          <w:i/>
        </w:rPr>
        <w:t xml:space="preserve">This document constitutes the formal Thesis Proposal for the Master of Applied Science (MASc) program in Industrial Engineering at a leading Canadian university, with explicit focus on applicability within Canada Toronto's industrial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Toronto's Manufacturing Ecosystem for Industrial Engineers in Canada</dc:title>
  <dc:creator/>
  <dc:language>en</dc:language>
  <cp:keywords/>
  <dcterms:created xsi:type="dcterms:W3CDTF">2026-05-01T10:55:37Z</dcterms:created>
  <dcterms:modified xsi:type="dcterms:W3CDTF">2026-05-01T10:55:37Z</dcterms:modified>
</cp:coreProperties>
</file>

<file path=docProps/custom.xml><?xml version="1.0" encoding="utf-8"?>
<Properties xmlns="http://schemas.openxmlformats.org/officeDocument/2006/custom-properties" xmlns:vt="http://schemas.openxmlformats.org/officeDocument/2006/docPropsVTypes"/>
</file>