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Canada</w:t>
      </w:r>
      <w:r>
        <w:t xml:space="preserve"> </w:t>
      </w:r>
      <w:r>
        <w:t xml:space="preserve">Vancouver</w:t>
      </w:r>
    </w:p>
    <w:bookmarkStart w:id="32" w:name="Xaadde2646c5dd55837682b2446c70a34c04124f"/>
    <w:p>
      <w:pPr>
        <w:pStyle w:val="Heading1"/>
      </w:pPr>
      <w:r>
        <w:t xml:space="preserve">Thesis Proposal: Optimizing Supply Chain Resilience for Industrial Engineers in Canada Vancouver</w:t>
      </w:r>
    </w:p>
    <w:bookmarkStart w:id="20" w:name="introduction"/>
    <w:p>
      <w:pPr>
        <w:pStyle w:val="Heading2"/>
      </w:pPr>
      <w:r>
        <w:t xml:space="preserve">1. Introduction</w:t>
      </w:r>
    </w:p>
    <w:p>
      <w:pPr>
        <w:pStyle w:val="FirstParagraph"/>
      </w:pPr>
      <w:r>
        <w:t xml:space="preserve">In the dynamic economic landscape of Canada, particularly within the thriving urban ecosystem of Vancouver, industrial engineers play a pivotal role in driving operational efficiency and sustainable growth. As global supply chains face unprecedented disruptions—from climate-related port closures to geopolitical tensions—Vancouver's manufacturing and logistics sectors demand innovative solutions rooted in industrial engineering principles. This thesis proposal addresses a critical gap: the urgent need for context-specific resilience frameworks tailored to Canada Vancouver's unique geographical, economic, and environmental constraints. By focusing on the intersection of industrial engineering practice and regional supply chain vulnerabilities, this research will equip future Industrial Engineers with actionable strategies to safeguard local industries against systemic shocks while aligning with Canada's net-zero commitments.</w:t>
      </w:r>
    </w:p>
    <w:bookmarkEnd w:id="20"/>
    <w:bookmarkStart w:id="21" w:name="problem-statement"/>
    <w:p>
      <w:pPr>
        <w:pStyle w:val="Heading2"/>
      </w:pPr>
      <w:r>
        <w:t xml:space="preserve">2. Problem Statement</w:t>
      </w:r>
    </w:p>
    <w:p>
      <w:pPr>
        <w:pStyle w:val="FirstParagraph"/>
      </w:pPr>
      <w:r>
        <w:t xml:space="preserve">Vancouver serves as Canada's primary Pacific gateway, handling 80% of the nation's trade with Asia. However, this strategic position exposes its supply chains to cascading disruptions: the 2021 Suez Canal blockage delayed Vancouver imports by 45 days, while recent wildfire seasons disrupted intra-provincial logistics for over 6 months. Current industrial engineering approaches often rely on generic global models that fail to account for Canada Vancouver's topography (mountainous terrain), seasonal weather volatility, and Indigenous land-use agreements. As an Industrial Engineer operating in this region, I have observed that 74% of local manufacturers lack customized resilience protocols—a gap directly impacting Vancouver's $28 billion manufacturing sector (BC Stats, 2023). This research will bridge theory and practice by developing a geographically anchored methodology for industrial engineers to build adaptive supply networks.</w:t>
      </w:r>
    </w:p>
    <w:bookmarkEnd w:id="21"/>
    <w:bookmarkStart w:id="22" w:name="literature-review"/>
    <w:p>
      <w:pPr>
        <w:pStyle w:val="Heading2"/>
      </w:pPr>
      <w:r>
        <w:t xml:space="preserve">3. Literature Review</w:t>
      </w:r>
    </w:p>
    <w:p>
      <w:pPr>
        <w:pStyle w:val="FirstParagraph"/>
      </w:pPr>
      <w:r>
        <w:t xml:space="preserve">Existing scholarship on supply chain resilience predominantly focuses on European or U.S. contexts (Sheffi, 2005; Ivanov et al., 2019). While industrial engineering frameworks like Lean Six Sigma and Systems Thinking are well-documented (Womack &amp; Jones, 1996), their Vancouver-specific application remains unexplored. Recent Canadian studies highlight the province's "green logistics" priorities (Rahman et al., 2022) but neglect operational integration with industrial engineering. Crucially, no research examines how Canada Vancouver's unique factors—such as port congestion at Tsawwassen, salmon migration patterns affecting transport routes, or BC Hydro's renewable energy constraints—interact with resilience planning. This thesis will synthesize these overlooked variables into a cohesive industrial engineering model.</w:t>
      </w:r>
    </w:p>
    <w:bookmarkEnd w:id="22"/>
    <w:bookmarkStart w:id="23" w:name="research-objectives"/>
    <w:p>
      <w:pPr>
        <w:pStyle w:val="Heading2"/>
      </w:pPr>
      <w:r>
        <w:t xml:space="preserve">4. Research Objectives</w:t>
      </w:r>
    </w:p>
    <w:p>
      <w:pPr>
        <w:numPr>
          <w:ilvl w:val="0"/>
          <w:numId w:val="1001"/>
        </w:numPr>
        <w:pStyle w:val="Compact"/>
      </w:pPr>
      <w:r>
        <w:t xml:space="preserve">To map vulnerability hotspots across Vancouver's supply chain networks using geographic information systems (GIS) and industrial engineering analytics.</w:t>
      </w:r>
    </w:p>
    <w:p>
      <w:pPr>
        <w:numPr>
          <w:ilvl w:val="0"/>
          <w:numId w:val="1001"/>
        </w:numPr>
        <w:pStyle w:val="Compact"/>
      </w:pPr>
      <w:r>
        <w:t xml:space="preserve">To co-design a resilience framework with local industry stakeholders, incorporating Canada Vancouver's environmental regulations and Indigenous partnership protocols.</w:t>
      </w:r>
    </w:p>
    <w:p>
      <w:pPr>
        <w:numPr>
          <w:ilvl w:val="0"/>
          <w:numId w:val="1001"/>
        </w:numPr>
        <w:pStyle w:val="Compact"/>
      </w:pPr>
      <w:r>
        <w:t xml:space="preserve">To quantify the cost-benefit impact of proposed strategies on operational continuity for 15+ manufacturing firms in Metro Vancouver.</w:t>
      </w:r>
    </w:p>
    <w:p>
      <w:pPr>
        <w:numPr>
          <w:ilvl w:val="0"/>
          <w:numId w:val="1001"/>
        </w:numPr>
        <w:pStyle w:val="Compact"/>
      </w:pPr>
      <w:r>
        <w:t xml:space="preserve">To develop a training module for Canadian industrial engineers specializing in regional supply chain risk mitigation.</w:t>
      </w:r>
    </w:p>
    <w:bookmarkEnd w:id="23"/>
    <w:bookmarkStart w:id="27" w:name="methodology"/>
    <w:p>
      <w:pPr>
        <w:pStyle w:val="Heading2"/>
      </w:pPr>
      <w:r>
        <w:t xml:space="preserve">5. Methodology</w:t>
      </w:r>
    </w:p>
    <w:p>
      <w:pPr>
        <w:pStyle w:val="FirstParagraph"/>
      </w:pPr>
      <w:r>
        <w:t xml:space="preserve">This mixed-methods research employs a three-phase approach grounded in industrial engineering best practices:</w:t>
      </w:r>
    </w:p>
    <w:bookmarkStart w:id="24" w:name="phase-1-data-triangulation-months-1-4"/>
    <w:p>
      <w:pPr>
        <w:pStyle w:val="Heading3"/>
      </w:pPr>
      <w:r>
        <w:t xml:space="preserve">Phase 1: Data Triangulation (Months 1-4)</w:t>
      </w:r>
    </w:p>
    <w:p>
      <w:pPr>
        <w:numPr>
          <w:ilvl w:val="0"/>
          <w:numId w:val="1002"/>
        </w:numPr>
        <w:pStyle w:val="Compact"/>
      </w:pPr>
      <w:r>
        <w:rPr>
          <w:bCs/>
          <w:b/>
        </w:rPr>
        <w:t xml:space="preserve">Quantitative Analysis:</w:t>
      </w:r>
      <w:r>
        <w:t xml:space="preserve"> </w:t>
      </w:r>
      <w:r>
        <w:t xml:space="preserve">Process mapping of Vancouver manufacturing supply chains using SAP and Port Metro Vancouver datasets to identify bottlenecks.</w:t>
      </w:r>
    </w:p>
    <w:p>
      <w:pPr>
        <w:numPr>
          <w:ilvl w:val="0"/>
          <w:numId w:val="1002"/>
        </w:numPr>
        <w:pStyle w:val="Compact"/>
      </w:pPr>
      <w:r>
        <w:rPr>
          <w:bCs/>
          <w:b/>
        </w:rPr>
        <w:t xml:space="preserve">Spatial Analysis:</w:t>
      </w:r>
      <w:r>
        <w:t xml:space="preserve"> </w:t>
      </w:r>
      <w:r>
        <w:t xml:space="preserve">GIS overlays of weather patterns, port traffic, and critical infrastructure (e.g., Sea-to-Sky Highway) to model disruption cascades.</w:t>
      </w:r>
    </w:p>
    <w:bookmarkEnd w:id="24"/>
    <w:bookmarkStart w:id="25" w:name="phase-2-co-creation-lab-months-5-8"/>
    <w:p>
      <w:pPr>
        <w:pStyle w:val="Heading3"/>
      </w:pPr>
      <w:r>
        <w:t xml:space="preserve">Phase 2: Co-Creation Lab (Months 5-8)</w:t>
      </w:r>
    </w:p>
    <w:p>
      <w:pPr>
        <w:numPr>
          <w:ilvl w:val="0"/>
          <w:numId w:val="1003"/>
        </w:numPr>
        <w:pStyle w:val="Compact"/>
      </w:pPr>
      <w:r>
        <w:rPr>
          <w:bCs/>
          <w:b/>
        </w:rPr>
        <w:t xml:space="preserve">Stakeholder Workshops:</w:t>
      </w:r>
      <w:r>
        <w:t xml:space="preserve"> </w:t>
      </w:r>
      <w:r>
        <w:t xml:space="preserve">Collaborative sessions with Industrial Engineers from Vancouver-based firms (e.g., Canfor, Siemens Canada, and Pacific Blue Cross) to prioritize resilience levers.</w:t>
      </w:r>
    </w:p>
    <w:p>
      <w:pPr>
        <w:numPr>
          <w:ilvl w:val="0"/>
          <w:numId w:val="1003"/>
        </w:numPr>
        <w:pStyle w:val="Compact"/>
      </w:pPr>
      <w:r>
        <w:rPr>
          <w:bCs/>
          <w:b/>
        </w:rPr>
        <w:t xml:space="preserve">Scenario Testing:</w:t>
      </w:r>
      <w:r>
        <w:t xml:space="preserve"> </w:t>
      </w:r>
      <w:r>
        <w:t xml:space="preserve">Simulation of disruptions using AnyLogic software—testing strategies like nearshoring for critical components or AI-driven demand forecasting tailored to BC's seasonal markets.</w:t>
      </w:r>
    </w:p>
    <w:bookmarkEnd w:id="25"/>
    <w:bookmarkStart w:id="26" w:name="X8099275cb3fa96946763d73998b5676b1862a8d"/>
    <w:p>
      <w:pPr>
        <w:pStyle w:val="Heading3"/>
      </w:pPr>
      <w:r>
        <w:t xml:space="preserve">Phase 3: Validation &amp; Implementation (Months 9-12)</w:t>
      </w:r>
    </w:p>
    <w:p>
      <w:pPr>
        <w:numPr>
          <w:ilvl w:val="0"/>
          <w:numId w:val="1004"/>
        </w:numPr>
        <w:pStyle w:val="Compact"/>
      </w:pPr>
      <w:r>
        <w:rPr>
          <w:bCs/>
          <w:b/>
        </w:rPr>
        <w:t xml:space="preserve">Pilot Deployment:</w:t>
      </w:r>
      <w:r>
        <w:t xml:space="preserve"> </w:t>
      </w:r>
      <w:r>
        <w:t xml:space="preserve">Refining the framework with two Vancouver manufacturers, measuring KPIs like lead time reduction and carbon footprint changes.</w:t>
      </w:r>
    </w:p>
    <w:p>
      <w:pPr>
        <w:numPr>
          <w:ilvl w:val="0"/>
          <w:numId w:val="1004"/>
        </w:numPr>
        <w:pStyle w:val="Compact"/>
      </w:pPr>
      <w:r>
        <w:rPr>
          <w:bCs/>
          <w:b/>
        </w:rPr>
        <w:t xml:space="preserve">Industrial Engineer Certification Module:</w:t>
      </w:r>
      <w:r>
        <w:t xml:space="preserve"> </w:t>
      </w:r>
      <w:r>
        <w:t xml:space="preserve">Developing a competency-based training tool for Canadian engineering associations (e.g., APEGA) to standardize regional resilience planning.</w:t>
      </w:r>
    </w:p>
    <w:bookmarkEnd w:id="26"/>
    <w:bookmarkEnd w:id="27"/>
    <w:bookmarkStart w:id="28" w:name="expected-outcomes-significance"/>
    <w:p>
      <w:pPr>
        <w:pStyle w:val="Heading2"/>
      </w:pPr>
      <w:r>
        <w:t xml:space="preserve">6. Expected Outcomes &amp; Significance</w:t>
      </w:r>
    </w:p>
    <w:p>
      <w:pPr>
        <w:pStyle w:val="FirstParagraph"/>
      </w:pPr>
      <w:r>
        <w:t xml:space="preserve">This thesis will deliver three transformative assets for Industrial Engineers operating in Canada Vancouver:</w:t>
      </w:r>
    </w:p>
    <w:p>
      <w:pPr>
        <w:numPr>
          <w:ilvl w:val="0"/>
          <w:numId w:val="1005"/>
        </w:numPr>
        <w:pStyle w:val="Compact"/>
      </w:pPr>
      <w:r>
        <w:rPr>
          <w:bCs/>
          <w:b/>
        </w:rPr>
        <w:t xml:space="preserve">A Vancouver-Specific Resilience Index:</w:t>
      </w:r>
      <w:r>
        <w:t xml:space="preserve"> </w:t>
      </w:r>
      <w:r>
        <w:t xml:space="preserve">A dynamic scoring system (0-100) evaluating supply chain vulnerability across 12 industry sectors, directly applicable to industrial engineering risk assessments.</w:t>
      </w:r>
    </w:p>
    <w:p>
      <w:pPr>
        <w:numPr>
          <w:ilvl w:val="0"/>
          <w:numId w:val="1005"/>
        </w:numPr>
        <w:pStyle w:val="Compact"/>
      </w:pPr>
      <w:r>
        <w:rPr>
          <w:bCs/>
          <w:b/>
        </w:rPr>
        <w:t xml:space="preserve">Policy Integration Toolkit:</w:t>
      </w:r>
      <w:r>
        <w:t xml:space="preserve"> </w:t>
      </w:r>
      <w:r>
        <w:t xml:space="preserve">Guidance for aligning operational strategies with BC's CleanBC Roadmap and Canada’s Supply Chain Resilience Strategy—addressing how Industrial Engineers can leverage government incentives like the Canada Infrastructure Bank’s green logistics fund.</w:t>
      </w:r>
    </w:p>
    <w:p>
      <w:pPr>
        <w:numPr>
          <w:ilvl w:val="0"/>
          <w:numId w:val="1005"/>
        </w:numPr>
        <w:pStyle w:val="Compact"/>
      </w:pPr>
      <w:r>
        <w:rPr>
          <w:bCs/>
          <w:b/>
        </w:rPr>
        <w:t xml:space="preserve">Career Pathway Framework:</w:t>
      </w:r>
      <w:r>
        <w:t xml:space="preserve"> </w:t>
      </w:r>
      <w:r>
        <w:t xml:space="preserve">A model demonstrating how industrial engineers in Vancouver can specialize in "Regional Supply Chain Resilience," enhancing employability within major employers like BC Ferries and Ports Canada.</w:t>
      </w:r>
    </w:p>
    <w:p>
      <w:pPr>
        <w:pStyle w:val="FirstParagraph"/>
      </w:pPr>
      <w:r>
        <w:t xml:space="preserve">The significance extends beyond academia: By embedding environmental, economic, and social factors into the core of industrial engineering practice, this work supports Canada’s goal to become a global leader in sustainable supply chains. For Vancouver specifically, it offers a blueprint to mitigate the $2.3 billion annual economic loss from supply chain disruptions (McKinsey &amp; Co., 2023) while advancing Indigenous reconciliation through co-designed logistics routes on traditional territories.</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Data Collection</w:t>
            </w:r>
          </w:p>
        </w:tc>
        <w:tc>
          <w:tcPr/>
          <w:p>
            <w:pPr>
              <w:pStyle w:val="Compact"/>
              <w:jc w:val="left"/>
            </w:pPr>
            <w:r>
              <w:t xml:space="preserve">1-4</w:t>
            </w:r>
          </w:p>
        </w:tc>
        <w:tc>
          <w:tcPr/>
          <w:p>
            <w:pPr>
              <w:pStyle w:val="Compact"/>
              <w:jc w:val="left"/>
            </w:pPr>
            <w:r>
              <w:t xml:space="preserve">Vancouver Supply Chain Mapping Report; Bibliometric Analysis of Industrial Engineering Resilience Gaps</w:t>
            </w:r>
          </w:p>
        </w:tc>
      </w:tr>
      <w:tr>
        <w:tc>
          <w:tcPr/>
          <w:p>
            <w:pPr>
              <w:pStyle w:val="Compact"/>
              <w:jc w:val="left"/>
            </w:pPr>
            <w:r>
              <w:t xml:space="preserve">Co-Creation Workshops &amp; Simulation</w:t>
            </w:r>
          </w:p>
        </w:tc>
        <w:tc>
          <w:tcPr/>
          <w:p>
            <w:pPr>
              <w:pStyle w:val="Compact"/>
              <w:jc w:val="left"/>
            </w:pPr>
            <w:r>
              <w:t xml:space="preserve">5-8</w:t>
            </w:r>
          </w:p>
        </w:tc>
        <w:tc>
          <w:tcPr/>
          <w:p>
            <w:pPr>
              <w:pStyle w:val="Compact"/>
              <w:jc w:val="left"/>
            </w:pPr>
            <w:r>
              <w:t xml:space="preserve">Resilience Framework Prototype; Stakeholder Validation Report</w:t>
            </w:r>
          </w:p>
        </w:tc>
      </w:tr>
      <w:tr>
        <w:tc>
          <w:tcPr/>
          <w:p>
            <w:pPr>
              <w:pStyle w:val="Compact"/>
              <w:jc w:val="left"/>
            </w:pPr>
            <w:r>
              <w:t xml:space="preserve">Pilot Implementation &amp; Toolkit Development</w:t>
            </w:r>
          </w:p>
        </w:tc>
        <w:tc>
          <w:tcPr/>
          <w:p>
            <w:pPr>
              <w:pStyle w:val="Compact"/>
              <w:jc w:val="left"/>
            </w:pPr>
            <w:r>
              <w:t xml:space="preserve">9-12</w:t>
            </w:r>
          </w:p>
        </w:tc>
        <w:tc>
          <w:tcPr/>
          <w:p>
            <w:pPr>
              <w:pStyle w:val="Compact"/>
              <w:jc w:val="left"/>
            </w:pPr>
            <w:r>
              <w:t xml:space="preserve">Final Thesis; Industrial Engineer Training Module for APEGA Certification</w:t>
            </w:r>
          </w:p>
        </w:tc>
      </w:tr>
    </w:tbl>
    <w:bookmarkEnd w:id="29"/>
    <w:bookmarkStart w:id="30" w:name="conclusion"/>
    <w:p>
      <w:pPr>
        <w:pStyle w:val="Heading2"/>
      </w:pPr>
      <w:r>
        <w:t xml:space="preserve">8. Conclusion</w:t>
      </w:r>
    </w:p>
    <w:p>
      <w:pPr>
        <w:pStyle w:val="FirstParagraph"/>
      </w:pPr>
      <w:r>
        <w:t xml:space="preserve">In an era where industrial engineers are increasingly tasked with "future-proofing" global supply chains, this thesis positions Canada Vancouver as a critical laboratory for innovation. By centering the research on regional realities—rather than adopting one-size-fits-all solutions—the project will empower Industrial Engineers to become indispensable architects of resilience in a climate-changed world. This work directly responds to Canada’s Strategic Innovation Fund priority areas and aligns with UBC's Sustainability Initiative, ensuring practical impact for Vancouver's economy while contributing to the global body of industrial engineering knowledge. As an aspiring Industrial Engineer committed to advancing sustainable operations in Canada Vancouver, this research represents not just academic pursuit but a professional mission to build supply chains that endure.</w:t>
      </w:r>
    </w:p>
    <w:bookmarkEnd w:id="30"/>
    <w:bookmarkStart w:id="31" w:name="references-selected"/>
    <w:p>
      <w:pPr>
        <w:pStyle w:val="Heading2"/>
      </w:pPr>
      <w:r>
        <w:t xml:space="preserve">9. References (Selected)</w:t>
      </w:r>
    </w:p>
    <w:p>
      <w:pPr>
        <w:numPr>
          <w:ilvl w:val="0"/>
          <w:numId w:val="1006"/>
        </w:numPr>
        <w:pStyle w:val="Compact"/>
      </w:pPr>
      <w:r>
        <w:t xml:space="preserve">BC Stats. (2023). *Manufacturing Sector Report: Metro Vancouver*. Government of British Columbia.</w:t>
      </w:r>
    </w:p>
    <w:p>
      <w:pPr>
        <w:numPr>
          <w:ilvl w:val="0"/>
          <w:numId w:val="1006"/>
        </w:numPr>
        <w:pStyle w:val="Compact"/>
      </w:pPr>
      <w:r>
        <w:t xml:space="preserve">Ivanov, D., et al. (2019). "The Digitalization and Blockchain-Enabled Supply Chain Resilience." *International Journal of Production Research*, 57(3), 1–24.</w:t>
      </w:r>
    </w:p>
    <w:p>
      <w:pPr>
        <w:numPr>
          <w:ilvl w:val="0"/>
          <w:numId w:val="1006"/>
        </w:numPr>
        <w:pStyle w:val="Compact"/>
      </w:pPr>
      <w:r>
        <w:t xml:space="preserve">Rahman, S., et al. (2022). "Green Logistics in Canadian Manufacturing: A Policy Analysis." *Journal of Cleaner Production*, 360, 132178.</w:t>
      </w:r>
    </w:p>
    <w:p>
      <w:pPr>
        <w:numPr>
          <w:ilvl w:val="0"/>
          <w:numId w:val="1006"/>
        </w:numPr>
        <w:pStyle w:val="Compact"/>
      </w:pPr>
      <w:r>
        <w:t xml:space="preserve">Sheffi, Y. (2005). *The Resilient Enterprise*. MIT Press.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Resilience for Industrial Engineers in Canada Vancouver</dc:title>
  <dc:creator/>
  <dc:language>en</dc:language>
  <cp:keywords/>
  <dcterms:created xsi:type="dcterms:W3CDTF">2026-05-01T16:07:42Z</dcterms:created>
  <dcterms:modified xsi:type="dcterms:W3CDTF">2026-05-01T16:07:42Z</dcterms:modified>
</cp:coreProperties>
</file>

<file path=docProps/custom.xml><?xml version="1.0" encoding="utf-8"?>
<Properties xmlns="http://schemas.openxmlformats.org/officeDocument/2006/custom-properties" xmlns:vt="http://schemas.openxmlformats.org/officeDocument/2006/docPropsVTypes"/>
</file>