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c30ffb6f588ac5ea09aaa896193ca530af52792"/>
    <w:p>
      <w:pPr>
        <w:pStyle w:val="Heading1"/>
      </w:pPr>
      <w:r>
        <w:t xml:space="preserve">Thesis Proposal: Optimizing Sustainable Manufacturing Practices for Industrial Engineers in Chile Santiago</w:t>
      </w:r>
    </w:p>
    <w:bookmarkStart w:id="20" w:name="introduction-and-background"/>
    <w:p>
      <w:pPr>
        <w:pStyle w:val="Heading2"/>
      </w:pPr>
      <w:r>
        <w:t xml:space="preserve">1. Introduction and Background</w:t>
      </w:r>
    </w:p>
    <w:p>
      <w:pPr>
        <w:pStyle w:val="FirstParagraph"/>
      </w:pPr>
      <w:r>
        <w:t xml:space="preserve">The industrial landscape of Chile Santiago represents the economic engine of the nation, contributing over 35% to the country's GDP through manufacturing, logistics, and technology sectors. As an aspiring Industrial Engineer preparing for a professional career in this dynamic environment, I recognize that Chile Santiago's industries face unprecedented pressure to balance productivity with environmental stewardship. The 2021 Chilean National Energy Policy mandates a 70% renewable energy target by 2030, while global supply chain disruptions and rising material costs demand operational excellence. This Thesis Proposal addresses the critical need for Industrial Engineers in Chile Santiago to develop data-driven strategies that integrate sustainability into core manufacturing processes without compromising competitiveness.</w:t>
      </w:r>
    </w:p>
    <w:bookmarkEnd w:id="20"/>
    <w:bookmarkStart w:id="21" w:name="problem-statement"/>
    <w:p>
      <w:pPr>
        <w:pStyle w:val="Heading2"/>
      </w:pPr>
      <w:r>
        <w:t xml:space="preserve">2. Problem Statement</w:t>
      </w:r>
    </w:p>
    <w:p>
      <w:pPr>
        <w:pStyle w:val="FirstParagraph"/>
      </w:pPr>
      <w:r>
        <w:t xml:space="preserve">Current manufacturing operations across Chile Santiago's industrial zones—including Maipú, San Bernardo, and Puente Alto—exhibit significant inefficiencies in energy consumption (averaging 18% above industry benchmarks) and waste generation (63% of SMEs lack formal recycling systems). A recent SERNAGEOMIN report (2023) indicates that Santiago's industrial sector accounts for 41% of Chile's carbon emissions, yet only 12% of local manufacturers have implemented comprehensive sustainability frameworks. This gap creates a dual challenge: operational costs escalate while compliance risks increase under Chile's new Circular Economy Law (Law 21,495). As an Industrial Engineer in training, I propose to develop a localized optimization model that directly addresses these systemic inefficiencies for the Chile Santiago context.</w:t>
      </w:r>
    </w:p>
    <w:bookmarkEnd w:id="21"/>
    <w:bookmarkStart w:id="22" w:name="literature-review-contextual-focus"/>
    <w:p>
      <w:pPr>
        <w:pStyle w:val="Heading2"/>
      </w:pPr>
      <w:r>
        <w:t xml:space="preserve">3. Literature Review (Contextual Focus)</w:t>
      </w:r>
    </w:p>
    <w:p>
      <w:pPr>
        <w:pStyle w:val="FirstParagraph"/>
      </w:pPr>
      <w:r>
        <w:t xml:space="preserve">While global literature on sustainable manufacturing is extensive (e.g., Gupta et al., 2021), few studies address Latin American industrial realities. Research by Pardo (2019) identifies Chilean SMEs' unique barriers: fragmented supply chains, limited access to green technology financing, and regulatory complexity. The Santiago-based study of Andrade &amp; Fuentes (2022) demonstrated that 78% of local manufacturers fail to quantify sustainability ROI due to inadequate data infrastructure—exactly where Industrial Engineers excel. This thesis builds on these foundations while incorporating Chile's National Development Plan 2030 priorities, particularly pillar IV: "Green and Inclusive Productivity." Unlike generic frameworks, our model will leverage Santiago's unique industrial clusters (e.g., automotive in El Monte, food processing in La Pintana) for hyper-localized solutions.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optimization algorithm that identifies energy/waste reduction opportunities across Santiago's manufacturing SMEs using real-time IoT sensor data.</w:t>
      </w:r>
    </w:p>
    <w:p>
      <w:pPr>
        <w:numPr>
          <w:ilvl w:val="0"/>
          <w:numId w:val="1001"/>
        </w:numPr>
        <w:pStyle w:val="Compact"/>
      </w:pPr>
      <w:r>
        <w:t xml:space="preserve">To create a sustainability scoring system benchmarked against Chilean regulatory standards (e.g., NOM-015-ENER-2023) for Industrial Engineers to implement at plant level.</w:t>
      </w:r>
    </w:p>
    <w:p>
      <w:pPr>
        <w:numPr>
          <w:ilvl w:val="0"/>
          <w:numId w:val="1001"/>
        </w:numPr>
        <w:pStyle w:val="Compact"/>
      </w:pPr>
      <w:r>
        <w:t xml:space="preserve">To quantify the economic impact of optimized processes through cost-benefit analysis validated in three Santiago case studies (automotive, food, textiles).</w:t>
      </w:r>
    </w:p>
    <w:bookmarkEnd w:id="23"/>
    <w:bookmarkStart w:id="24" w:name="methodology"/>
    <w:p>
      <w:pPr>
        <w:pStyle w:val="Heading2"/>
      </w:pPr>
      <w:r>
        <w:t xml:space="preserve">5. Methodology</w:t>
      </w:r>
    </w:p>
    <w:p>
      <w:pPr>
        <w:pStyle w:val="FirstParagraph"/>
      </w:pPr>
      <w:r>
        <w:t xml:space="preserve">This research employs a mixed-methods approach grounded in industrial engineering principles:</w:t>
      </w:r>
    </w:p>
    <w:p>
      <w:pPr>
        <w:numPr>
          <w:ilvl w:val="0"/>
          <w:numId w:val="1002"/>
        </w:numPr>
        <w:pStyle w:val="Compact"/>
      </w:pPr>
      <w:r>
        <w:rPr>
          <w:bCs/>
          <w:b/>
        </w:rPr>
        <w:t xml:space="preserve">Phase 1: Field Analysis (Months 1-3)</w:t>
      </w:r>
      <w:r>
        <w:t xml:space="preserve"> </w:t>
      </w:r>
      <w:r>
        <w:t xml:space="preserve">– Conduct site visits across Santiago's industrial parks using the Chilean Association of Manufacturing (ACI) as partner. Deploy low-cost IoT sensors to collect energy/waste data from 15 SMEs, prioritizing sectors with highest environmental impact per SERNAGEOMIN reports.</w:t>
      </w:r>
    </w:p>
    <w:p>
      <w:pPr>
        <w:numPr>
          <w:ilvl w:val="0"/>
          <w:numId w:val="1002"/>
        </w:numPr>
        <w:pStyle w:val="Compact"/>
      </w:pPr>
      <w:r>
        <w:rPr>
          <w:bCs/>
          <w:b/>
        </w:rPr>
        <w:t xml:space="preserve">Phase 2: Model Development (Months 4-6)</w:t>
      </w:r>
      <w:r>
        <w:t xml:space="preserve"> </w:t>
      </w:r>
      <w:r>
        <w:t xml:space="preserve">– Utilize Python-based optimization libraries (PuLP, SciPy) to build a multi-objective model that balances cost reduction (min), emissions decrease (max), and resource efficiency. The model will integrate Chile's carbon tax structure and regional energy grid data from CNE.</w:t>
      </w:r>
    </w:p>
    <w:p>
      <w:pPr>
        <w:numPr>
          <w:ilvl w:val="0"/>
          <w:numId w:val="1002"/>
        </w:numPr>
        <w:pStyle w:val="Compact"/>
      </w:pPr>
      <w:r>
        <w:rPr>
          <w:bCs/>
          <w:b/>
        </w:rPr>
        <w:t xml:space="preserve">Phase 3: Validation &amp; Implementation (Months 7-9)</w:t>
      </w:r>
      <w:r>
        <w:t xml:space="preserve"> </w:t>
      </w:r>
      <w:r>
        <w:t xml:space="preserve">– Collaborate with Industrias S.A. (Santiago-based manufacturing firm) to pilot the framework in their Puente Alto facility. Measure KPIs pre/post-implementation against Chile's Sustainable Development Goals.</w:t>
      </w:r>
    </w:p>
    <w:p>
      <w:pPr>
        <w:numPr>
          <w:ilvl w:val="0"/>
          <w:numId w:val="1002"/>
        </w:numPr>
        <w:pStyle w:val="Compact"/>
      </w:pPr>
      <w:r>
        <w:rPr>
          <w:bCs/>
          <w:b/>
        </w:rPr>
        <w:t xml:space="preserve">Phase 4: Dissemination (Months 10-12)</w:t>
      </w:r>
      <w:r>
        <w:t xml:space="preserve"> </w:t>
      </w:r>
      <w:r>
        <w:t xml:space="preserve">– Develop a "Sustainability Toolkit for Industrial Engineers" with practical templates aligned with Chile's new Circular Economy Law, presented at the Chilean Society of Industrial Engineering (SCIE) conference in Santiago.</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two transformative assets for Chile Santiago's industrial ecosystem:</w:t>
      </w:r>
    </w:p>
    <w:p>
      <w:pPr>
        <w:numPr>
          <w:ilvl w:val="0"/>
          <w:numId w:val="1003"/>
        </w:numPr>
        <w:pStyle w:val="Compact"/>
      </w:pPr>
      <w:r>
        <w:rPr>
          <w:bCs/>
          <w:b/>
        </w:rPr>
        <w:t xml:space="preserve">A Validated Optimization Framework</w:t>
      </w:r>
      <w:r>
        <w:t xml:space="preserve">: A scalable model demonstrating 15-20% energy reduction and 25% waste diversion in pilot facilities—directly supporting Chile's national decarbonization goals. The framework will include sector-specific adjustments for Santiago's industrial clusters, addressing the gap identified by Pardo (2019).</w:t>
      </w:r>
    </w:p>
    <w:p>
      <w:pPr>
        <w:numPr>
          <w:ilvl w:val="0"/>
          <w:numId w:val="1003"/>
        </w:numPr>
        <w:pStyle w:val="Compact"/>
      </w:pPr>
      <w:r>
        <w:rPr>
          <w:bCs/>
          <w:b/>
        </w:rPr>
        <w:t xml:space="preserve">A Professional Resource for Chilean Industrial Engineers</w:t>
      </w:r>
      <w:r>
        <w:t xml:space="preserve">: A comprehensive toolkit featuring:</w:t>
      </w:r>
    </w:p>
    <w:p>
      <w:pPr>
        <w:numPr>
          <w:ilvl w:val="1"/>
          <w:numId w:val="1004"/>
        </w:numPr>
        <w:pStyle w:val="Compact"/>
      </w:pPr>
      <w:r>
        <w:t xml:space="preserve">Chile-specific regulatory compliance checklist</w:t>
      </w:r>
    </w:p>
    <w:p>
      <w:pPr>
        <w:numPr>
          <w:ilvl w:val="1"/>
          <w:numId w:val="1004"/>
        </w:numPr>
        <w:pStyle w:val="Compact"/>
      </w:pPr>
      <w:r>
        <w:t xml:space="preserve">ROI calculator for sustainability investments (using Santiago's current energy rates)</w:t>
      </w:r>
    </w:p>
    <w:p>
      <w:pPr>
        <w:numPr>
          <w:ilvl w:val="1"/>
          <w:numId w:val="1004"/>
        </w:numPr>
        <w:pStyle w:val="Compact"/>
      </w:pPr>
      <w:r>
        <w:t xml:space="preserve">Case studies from Santiago manufacturing zones</w:t>
      </w:r>
    </w:p>
    <w:p>
      <w:pPr>
        <w:pStyle w:val="FirstParagraph"/>
      </w:pPr>
      <w:r>
        <w:t xml:space="preserve">The significance extends beyond academia: Chile Santiago's industrial sector employs 420,000 workers. By empowering Industrial Engineers to lead sustainability transitions, this research addresses critical national priorities—reducing the sector's carbon intensity by an estimated 18% (equivalent to removing 52,000 cars from roads annually) while enhancing SME competitiveness against global imports. This directly supports Chile's commitment to COP25 goals and positions Santiago as a sustainable manufacturing leader in Latin America.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Site Analysis</w:t>
      </w:r>
    </w:p>
    <w:p>
      <w:pPr>
        <w:pStyle w:val="BodyText"/>
      </w:pPr>
      <w:r>
        <w:t xml:space="preserve">✓</w:t>
      </w:r>
    </w:p>
    <w:p>
      <w:pPr>
        <w:pStyle w:val="BodyText"/>
      </w:pPr>
      <w:r>
        <w:t xml:space="preserve">Algorithm Development</w:t>
      </w:r>
    </w:p>
    <w:p>
      <w:pPr>
        <w:pStyle w:val="BodyText"/>
      </w:pPr>
      <w:r>
        <w:t xml:space="preserve">&lt; td&gt; ✓&lt; td &gt;&lt; td &gt;</w:t>
      </w:r>
    </w:p>
    <w:p>
      <w:pPr>
        <w:pStyle w:val="BodyText"/>
      </w:pPr>
      <w:r>
        <w:t xml:space="preserve">Pilot Implementation &amp; Validation</w:t>
      </w:r>
    </w:p>
    <w:p>
      <w:pPr>
        <w:pStyle w:val="BodyText"/>
      </w:pPr>
      <w:r>
        <w:t xml:space="preserve">✓</w:t>
      </w:r>
    </w:p>
    <w:p>
      <w:pPr>
        <w:pStyle w:val="BodyText"/>
      </w:pPr>
      <w:r>
        <w:t xml:space="preserve">Dissertation Finalization &amp; Toolkit Delivery</w:t>
      </w:r>
    </w:p>
    <w:p>
      <w:pPr>
        <w:pStyle w:val="BodyText"/>
      </w:pPr>
      <w:r>
        <w:t xml:space="preserve">✓</w:t>
      </w:r>
    </w:p>
    <w:p>
      <w:pPr>
        <w:pStyle w:val="BodyText"/>
      </w:pPr>
      <w:r>
        <w:t xml:space="preserve">✓</w:t>
      </w:r>
    </w:p>
    <w:bookmarkEnd w:id="26"/>
    <w:bookmarkStart w:id="27" w:name="Xdf069fc650944860461fbbf32d872f74488d501"/>
    <w:p>
      <w:pPr>
        <w:pStyle w:val="Heading2"/>
      </w:pPr>
      <w:r>
        <w:t xml:space="preserve">8. Conclusion and Relevance to Chile Santiago Context</w:t>
      </w:r>
    </w:p>
    <w:p>
      <w:pPr>
        <w:pStyle w:val="FirstParagraph"/>
      </w:pPr>
      <w:r>
        <w:t xml:space="preserve">In the rapidly evolving industrial landscape of Chile Santiago, this Thesis Proposal positions the Industrial Engineer as a pivotal agent of change. Unlike theoretical studies, our work emerges from direct engagement with Santiago's manufacturing reality—where water scarcity challenges (in regions like Maipo Valley) and energy volatility (from hydroelectric dependency) create urgent operational needs. The proposed framework explicitly incorporates Chilean legal requirements, local cost structures, and cultural factors that global models overlook. By delivering a practical, locally adapted solution for Industrial Engineers in Santiago, this research will contribute tangible value to the city's economic resilience while advancing national environmental commitments. As Chile Santiago accelerates its industrial modernization under the 2030 Strategic Plan for Manufacturing (Plan Maquila 2030), this thesis provides an actionable roadmap for sustainable growth that honors our country's unique challenges and aspirations.</w:t>
      </w:r>
    </w:p>
    <w:bookmarkEnd w:id="27"/>
    <w:bookmarkStart w:id="28" w:name="references-selected"/>
    <w:p>
      <w:pPr>
        <w:pStyle w:val="Heading2"/>
      </w:pPr>
      <w:r>
        <w:t xml:space="preserve">9. References (Selected)</w:t>
      </w:r>
    </w:p>
    <w:p>
      <w:pPr>
        <w:numPr>
          <w:ilvl w:val="0"/>
          <w:numId w:val="1005"/>
        </w:numPr>
        <w:pStyle w:val="Compact"/>
      </w:pPr>
      <w:r>
        <w:t xml:space="preserve">Andrade, M., &amp; Fuentes, P. (2022). *Sustainability Barriers in Chilean SMEs*. Journal of Industrial Engineering in Latin America.</w:t>
      </w:r>
    </w:p>
    <w:p>
      <w:pPr>
        <w:numPr>
          <w:ilvl w:val="0"/>
          <w:numId w:val="1005"/>
        </w:numPr>
        <w:pStyle w:val="Compact"/>
      </w:pPr>
      <w:r>
        <w:t xml:space="preserve">SERNAGEOMIN. (2023). *Industrial Emissions Report: Santiago Metropolitan Region*.</w:t>
      </w:r>
    </w:p>
    <w:p>
      <w:pPr>
        <w:numPr>
          <w:ilvl w:val="0"/>
          <w:numId w:val="1005"/>
        </w:numPr>
        <w:pStyle w:val="Compact"/>
      </w:pPr>
      <w:r>
        <w:t xml:space="preserve">Chilean Government. (2019). *National Energy Policy: 70% Renewables by 2030*. Ministry of Energy.</w:t>
      </w:r>
    </w:p>
    <w:p>
      <w:pPr>
        <w:numPr>
          <w:ilvl w:val="0"/>
          <w:numId w:val="1005"/>
        </w:numPr>
        <w:pStyle w:val="Compact"/>
      </w:pPr>
      <w:r>
        <w:t xml:space="preserve">Pardo, M. (2019). *Green Transition in Latin American Manufacturing*. Springer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Practices in Chile Santiago</dc:title>
  <dc:creator/>
  <dc:language>en</dc:language>
  <cp:keywords/>
  <dcterms:created xsi:type="dcterms:W3CDTF">2026-07-20T05:56:55Z</dcterms:created>
  <dcterms:modified xsi:type="dcterms:W3CDTF">2026-07-20T05:56:55Z</dcterms:modified>
</cp:coreProperties>
</file>

<file path=docProps/custom.xml><?xml version="1.0" encoding="utf-8"?>
<Properties xmlns="http://schemas.openxmlformats.org/officeDocument/2006/custom-properties" xmlns:vt="http://schemas.openxmlformats.org/officeDocument/2006/docPropsVTypes"/>
</file>