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8" w:name="X2046775e1ae1fa9cbba65e4c64ccab0a2b00065"/>
    <w:p>
      <w:pPr>
        <w:pStyle w:val="Heading1"/>
      </w:pPr>
      <w:r>
        <w:t xml:space="preserve">Thesis Proposal: Optimizing Logistics Networks for Sustainable Urban Development in Colombia Bogotá</w:t>
      </w:r>
    </w:p>
    <w:bookmarkStart w:id="20" w:name="introduction"/>
    <w:p>
      <w:pPr>
        <w:pStyle w:val="Heading2"/>
      </w:pPr>
      <w:r>
        <w:t xml:space="preserve">Introduction</w:t>
      </w:r>
    </w:p>
    <w:p>
      <w:pPr>
        <w:pStyle w:val="FirstParagraph"/>
      </w:pPr>
      <w:r>
        <w:t xml:space="preserve">The role of the modern Industrial Engineer has evolved significantly within the complex urban landscape of Colombia Bogotá, where rapid population growth (exceeding 8 million residents) and chronic traffic congestion have created critical challenges for efficient supply chain operations. As a cornerstone discipline in industrial engineering, logistics optimization directly impacts economic productivity, environmental sustainability, and quality of life across the city. This Thesis Proposal presents a rigorous investigation into sustainable logistics network design specifically tailored for Colombia Bogotá's unique urban topography and socio-economic conditions. The research will address the urgent need for data-driven solutions that align with Bogotá's "Sustainable Mobility Plan" (2020-2035) and Colombia's National Development Plan 2018-2022, positioning the Industrial Engineer as a strategic catalyst for urban transformation.</w:t>
      </w:r>
    </w:p>
    <w:bookmarkEnd w:id="20"/>
    <w:bookmarkStart w:id="21" w:name="problem-statement"/>
    <w:p>
      <w:pPr>
        <w:pStyle w:val="Heading2"/>
      </w:pPr>
      <w:r>
        <w:t xml:space="preserve">Problem Statement</w:t>
      </w:r>
    </w:p>
    <w:p>
      <w:pPr>
        <w:pStyle w:val="FirstParagraph"/>
      </w:pPr>
      <w:r>
        <w:t xml:space="preserve">Colombia Bogotá faces a critical logistics efficiency crisis: over 65% of commercial vehicles operate during peak traffic hours, contributing to 30% of city-wide emissions and costing businesses an estimated $1.2 billion annually in delivery delays (DANE, 2023). Current logistical approaches remain fragmented, with no integrated model accounting for Bogotá's high-altitude geography (2,640m above sea level), irregular street patterns in historic districts like La Candelaria, and the growing e-commerce sector (projected to reach $1.8 billion by 2025). Existing industrial engineering frameworks developed for flat-land megacities fail to address Bogotá's specific constraints, including narrow streets, frequent road closures for TransMilenio buses, and varying delivery windows in mixed residential-commercial zones. This research gap necessitates a context-specific Thesis Proposal that transforms the Industrial Engineer from a mere process optimizer into an urban sustainability architect.</w:t>
      </w:r>
    </w:p>
    <w:bookmarkEnd w:id="21"/>
    <w:bookmarkStart w:id="22" w:name="research-objectives"/>
    <w:p>
      <w:pPr>
        <w:pStyle w:val="Heading2"/>
      </w:pPr>
      <w:r>
        <w:t xml:space="preserve">Research Objectives</w:t>
      </w:r>
    </w:p>
    <w:p>
      <w:pPr>
        <w:numPr>
          <w:ilvl w:val="0"/>
          <w:numId w:val="1001"/>
        </w:numPr>
        <w:pStyle w:val="Compact"/>
      </w:pPr>
      <w:r>
        <w:t xml:space="preserve">To develop a multi-objective optimization model for last-mile delivery networks in Colombia Bogotá, integrating real-time traffic data, terrain constraints, and carbon footprint metrics.</w:t>
      </w:r>
    </w:p>
    <w:p>
      <w:pPr>
        <w:numPr>
          <w:ilvl w:val="0"/>
          <w:numId w:val="1001"/>
        </w:numPr>
        <w:pStyle w:val="Compact"/>
      </w:pPr>
      <w:r>
        <w:t xml:space="preserve">To evaluate the economic viability of micro-distribution hubs within Bogotá's informal settlements (comunas) using industrial engineering principles of facility location theory.</w:t>
      </w:r>
    </w:p>
    <w:p>
      <w:pPr>
        <w:numPr>
          <w:ilvl w:val="0"/>
          <w:numId w:val="1001"/>
        </w:numPr>
        <w:pStyle w:val="Compact"/>
      </w:pPr>
      <w:r>
        <w:t xml:space="preserve">To assess how a holistic logistics strategy could reduce average delivery times by 25% while decreasing CO₂ emissions per shipment by 35% in priority zones (e.g., Usaquén, Chapinero).</w:t>
      </w:r>
    </w:p>
    <w:p>
      <w:pPr>
        <w:numPr>
          <w:ilvl w:val="0"/>
          <w:numId w:val="1001"/>
        </w:numPr>
        <w:pStyle w:val="Compact"/>
      </w:pPr>
      <w:r>
        <w:t xml:space="preserve">To create a decision-support framework for Colombian logistics firms that aligns with Bogotá's "Green Corridors" initiative and national environmental regulations.</w:t>
      </w:r>
    </w:p>
    <w:bookmarkEnd w:id="22"/>
    <w:bookmarkStart w:id="23" w:name="Xc8997f0d399d5225a7cfdb8042f9860a1f33c0e"/>
    <w:p>
      <w:pPr>
        <w:pStyle w:val="Heading2"/>
      </w:pPr>
      <w:r>
        <w:t xml:space="preserve">Literature Review: Contextualizing the Industrial Engineer's Role</w:t>
      </w:r>
    </w:p>
    <w:p>
      <w:pPr>
        <w:pStyle w:val="FirstParagraph"/>
      </w:pPr>
      <w:r>
        <w:t xml:space="preserve">While global industrial engineering literature emphasizes lean manufacturing (Womack &amp; Jones, 1996) and supply chain resilience (Sheffi, 2005), Colombian case studies reveal critical adaptation needs. Research by Rodríguez et al. (2021) demonstrated that Bogotá's logistics sector operates at 47% capacity utilization due to poor network design – a figure substantially lower than global benchmarks. Crucially, no prior Thesis Proposal has synthesized Colombia's urban mobility policies with industrial engineering methodologies for city-scale implementation. The proposed research bridges this gap by integrating: (a) Colombian transportation regulations from the Ministry of Transport, (b) Bogotá's GIS data on topographical barriers, and (c) industrial engineering optimization techniques refined for Latin American contexts. This positions the Industrial Engineer as indispensable in Colombia Bogotá's urban planning discourse.</w:t>
      </w:r>
    </w:p>
    <w:bookmarkEnd w:id="23"/>
    <w:bookmarkStart w:id="24" w:name="methodology"/>
    <w:p>
      <w:pPr>
        <w:pStyle w:val="Heading2"/>
      </w:pPr>
      <w:r>
        <w:t xml:space="preserve">Methodology</w:t>
      </w:r>
    </w:p>
    <w:p>
      <w:pPr>
        <w:pStyle w:val="FirstParagraph"/>
      </w:pPr>
      <w:r>
        <w:t xml:space="preserve">This mixed-methods Thesis Proposal employs three interconnected research phases:</w:t>
      </w:r>
    </w:p>
    <w:p>
      <w:pPr>
        <w:numPr>
          <w:ilvl w:val="0"/>
          <w:numId w:val="1002"/>
        </w:numPr>
        <w:pStyle w:val="Compact"/>
      </w:pPr>
      <w:r>
        <w:rPr>
          <w:bCs/>
          <w:b/>
        </w:rPr>
        <w:t xml:space="preserve">Data Collection (Months 1-3):</w:t>
      </w:r>
      <w:r>
        <w:t xml:space="preserve"> </w:t>
      </w:r>
      <w:r>
        <w:t xml:space="preserve">Partnering with Bogotá's Secretaría de Movilidad to access real-time traffic, delivery schedules from major logistics firms (including DHL Colombia and local operators), and terrain elevation data via satellite imagery. Ethical approval will be secured through Universidad Nacional de Colombia's Institutional Review Board.</w:t>
      </w:r>
    </w:p>
    <w:p>
      <w:pPr>
        <w:numPr>
          <w:ilvl w:val="0"/>
          <w:numId w:val="1002"/>
        </w:numPr>
        <w:pStyle w:val="Compact"/>
      </w:pPr>
      <w:r>
        <w:rPr>
          <w:bCs/>
          <w:b/>
        </w:rPr>
        <w:t xml:space="preserve">Model Development (Months 4-6):</w:t>
      </w:r>
      <w:r>
        <w:t xml:space="preserve"> </w:t>
      </w:r>
      <w:r>
        <w:t xml:space="preserve">Constructing a multi-commodity flow model using Python's PuLP library, with objective functions minimizing cost, time, and emissions. Constraints will incorporate Bogotá-specific variables: maximum vehicle weight restrictions on historic streets (e.g., Calle 24), TransMilenio bus schedule conflicts, and elevation changes exceeding 5% gradient.</w:t>
      </w:r>
    </w:p>
    <w:p>
      <w:pPr>
        <w:numPr>
          <w:ilvl w:val="0"/>
          <w:numId w:val="1002"/>
        </w:numPr>
        <w:pStyle w:val="Compact"/>
      </w:pPr>
      <w:r>
        <w:rPr>
          <w:bCs/>
          <w:b/>
        </w:rPr>
        <w:t xml:space="preserve">Validation &amp; Implementation (Months 7-10):</w:t>
      </w:r>
      <w:r>
        <w:t xml:space="preserve"> </w:t>
      </w:r>
      <w:r>
        <w:t xml:space="preserve">Conducting pilot simulations in three distinct zones of Colombia Bogotá (high-rise residential, industrial park, informal settlement) using AnyLogic software. Industry workshops with FENALCO (Colombian Chamber of Commerce) will validate solutions against practical operational realities.</w:t>
      </w:r>
    </w:p>
    <w:bookmarkEnd w:id="24"/>
    <w:bookmarkStart w:id="25" w:name="expected-contributions"/>
    <w:p>
      <w:pPr>
        <w:pStyle w:val="Heading2"/>
      </w:pPr>
      <w:r>
        <w:t xml:space="preserve">Expected Contributions</w:t>
      </w:r>
    </w:p>
    <w:p>
      <w:pPr>
        <w:pStyle w:val="FirstParagraph"/>
      </w:pPr>
      <w:r>
        <w:t xml:space="preserve">This Thesis Proposal will deliver transformative value for both academia and industry in Colombia Bogotá. Academically, it pioneers a new framework for urban industrial engineering research in Latin America – specifically addressing how geographic complexity shapes logistics design. The model will be published in the</w:t>
      </w:r>
      <w:r>
        <w:t xml:space="preserve"> </w:t>
      </w:r>
      <w:r>
        <w:rPr>
          <w:iCs/>
          <w:i/>
        </w:rPr>
        <w:t xml:space="preserve">Revista Facultad de Ingeniería</w:t>
      </w:r>
      <w:r>
        <w:t xml:space="preserve">, Colombia's premier industrial engineering journal, to catalyze regional scholarship.</w:t>
      </w:r>
    </w:p>
    <w:p>
      <w:pPr>
        <w:pStyle w:val="BodyText"/>
      </w:pPr>
      <w:r>
        <w:t xml:space="preserve">For industry stakeholders, the research provides a ready-to-deploy toolkit for Colombian logistics companies. By optimizing delivery routes through Bogotá's unique landscape, businesses can achieve: (a) 20-30% reduction in fuel costs via route rationalization, (b) compliance with Bogotá's "Cero Emisiones" policy requirements, and (c) enhanced service levels for e-commerce clients. Crucially, the model prioritizes inclusion by designing distribution hubs accessible to informal sector vendors in communes like Kennedy – a critical consideration often overlooked in industrial engineering studies.</w:t>
      </w:r>
    </w:p>
    <w:bookmarkEnd w:id="25"/>
    <w:bookmarkStart w:id="26" w:name="significance-for-colombia-bogotá"/>
    <w:p>
      <w:pPr>
        <w:pStyle w:val="Heading2"/>
      </w:pPr>
      <w:r>
        <w:t xml:space="preserve">Significance for Colombia Bogotá</w:t>
      </w:r>
    </w:p>
    <w:p>
      <w:pPr>
        <w:pStyle w:val="FirstParagraph"/>
      </w:pPr>
      <w:r>
        <w:t xml:space="preserve">This Thesis Proposal directly supports Colombia's national goals under the "Paz Total" framework and Bogotá's own 2040 Climate Neutrality Plan. An efficient logistics network reduces urban congestion, lowers health costs associated with air pollution (estimated at $385 million annually in Bogotá), and creates green jobs for local communities. As a professional from Colombia Bogotá, the Industrial Engineer conducting this research will embody the country's strategic shift toward sustainable development – moving beyond traditional cost-cutting to holistic urban regeneration. The solutions developed here can serve as a replicable model for other Colombian cities like Medellín and Cali facing similar logistical constraints.</w:t>
      </w:r>
    </w:p>
    <w:bookmarkEnd w:id="26"/>
    <w:bookmarkStart w:id="27" w:name="conclusion"/>
    <w:p>
      <w:pPr>
        <w:pStyle w:val="Heading2"/>
      </w:pPr>
      <w:r>
        <w:t xml:space="preserve">Conclusion</w:t>
      </w:r>
    </w:p>
    <w:p>
      <w:pPr>
        <w:pStyle w:val="FirstParagraph"/>
      </w:pPr>
      <w:r>
        <w:t xml:space="preserve">This Thesis Proposal establishes a vital research pathway where the Industrial Engineer becomes the indispensable architect of Colombia Bogotá's sustainable urban future. By grounding industrial engineering methodologies in Bogotá's specific geographic, regulatory, and socio-economic realities, this work transcends theoretical exercise to deliver actionable solutions for one of Latin America's most challenging metropolises. The proposed study will produce not only an academically rigorous Thesis Proposal but a practical blueprint for reducing emissions while boosting economic productivity – demonstrating that in Colombia Bogotá, industrial engineering is no longer merely about factory floors but the very arteries of the city. This research positions the Industrial Engineer as a key agent for achieving both national development goals and global sustainability commitments within Colombia's most populous urban center.</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Networks for Sustainable Urban Development in Colombia Bogotá</dc:title>
  <dc:creator/>
  <dc:language>en</dc:language>
  <cp:keywords/>
  <dcterms:created xsi:type="dcterms:W3CDTF">2025-12-07T12:44:53Z</dcterms:created>
  <dcterms:modified xsi:type="dcterms:W3CDTF">2025-12-07T12:44:53Z</dcterms:modified>
</cp:coreProperties>
</file>

<file path=docProps/custom.xml><?xml version="1.0" encoding="utf-8"?>
<Properties xmlns="http://schemas.openxmlformats.org/officeDocument/2006/custom-properties" xmlns:vt="http://schemas.openxmlformats.org/officeDocument/2006/docPropsVTypes"/>
</file>