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Efficiency</w:t>
      </w:r>
      <w:r>
        <w:t xml:space="preserve"> </w:t>
      </w:r>
      <w:r>
        <w:t xml:space="preserve">in</w:t>
      </w:r>
      <w:r>
        <w:t xml:space="preserve"> </w:t>
      </w:r>
      <w:r>
        <w:t xml:space="preserve">Medellín's</w:t>
      </w:r>
      <w:r>
        <w:t xml:space="preserve"> </w:t>
      </w:r>
      <w:r>
        <w:t xml:space="preserve">Manufacturing</w:t>
      </w:r>
      <w:r>
        <w:t xml:space="preserve"> </w:t>
      </w:r>
      <w:r>
        <w:t xml:space="preserve">Sector</w:t>
      </w:r>
      <w:r>
        <w:t xml:space="preserve"> </w:t>
      </w:r>
      <w:r>
        <w:t xml:space="preserve">for</w:t>
      </w:r>
      <w:r>
        <w:t xml:space="preserve"> </w:t>
      </w:r>
      <w:r>
        <w:t xml:space="preserve">Industrial</w:t>
      </w:r>
      <w:r>
        <w:t xml:space="preserve"> </w:t>
      </w:r>
      <w:r>
        <w:t xml:space="preserve">Engineering</w:t>
      </w:r>
      <w:r>
        <w:t xml:space="preserve"> </w:t>
      </w:r>
      <w:r>
        <w:t xml:space="preserve">Advancement</w:t>
      </w:r>
    </w:p>
    <w:bookmarkStart w:id="29" w:name="X20b80ebd6592adf61b7d1a99d2d0dfda3658a0f"/>
    <w:p>
      <w:pPr>
        <w:pStyle w:val="Heading1"/>
      </w:pPr>
      <w:r>
        <w:t xml:space="preserve">Thesis Proposal: Optimizing Supply Chain Efficiency in Medellín's Manufacturing Sector for Industrial Engineering Advancement</w:t>
      </w:r>
    </w:p>
    <w:p>
      <w:pPr>
        <w:pStyle w:val="FirstParagraph"/>
      </w:pPr>
      <w:r>
        <w:rPr>
          <w:bCs/>
          <w:b/>
        </w:rPr>
        <w:t xml:space="preserve">Submitted by:</w:t>
      </w:r>
      <w:r>
        <w:t xml:space="preserve"> </w:t>
      </w:r>
      <w:r>
        <w:t xml:space="preserve">[Student Name], Industrial Engineering Candidate</w:t>
      </w:r>
      <w:r>
        <w:br/>
      </w:r>
      <w:r>
        <w:rPr>
          <w:bCs/>
          <w:b/>
        </w:rPr>
        <w:t xml:space="preserve">Institution:</w:t>
      </w:r>
      <w:r>
        <w:t xml:space="preserve"> </w:t>
      </w:r>
      <w:r>
        <w:t xml:space="preserve">Universidad de Antioquia, Medellín, Colombia</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dynamic economic landscape of Colombia Medellín demands innovative solutions from the next generation of Industrial Engineers. As a global hub for manufacturing, technology, and services in Latin America, Medellín faces unique operational challenges that require systematic optimization. This Thesis Proposal outlines a research project focused on supply chain inefficiencies within Medellín's key manufacturing clusters—particularly in automotive components and textile production—that directly impact Colombia's economic competitiveness. The study positions the Industrial Engineer as the pivotal professional who can bridge data-driven methodologies with local socioeconomic realities to drive sustainable industrial growth in our city.</w:t>
      </w:r>
    </w:p>
    <w:bookmarkEnd w:id="20"/>
    <w:bookmarkStart w:id="21" w:name="ii.-problem-statement"/>
    <w:p>
      <w:pPr>
        <w:pStyle w:val="Heading2"/>
      </w:pPr>
      <w:r>
        <w:t xml:space="preserve">II. Problem Statement</w:t>
      </w:r>
    </w:p>
    <w:p>
      <w:pPr>
        <w:pStyle w:val="FirstParagraph"/>
      </w:pPr>
      <w:r>
        <w:t xml:space="preserve">Medellín's manufacturing sector, which contributes 18.7% to Antioquia's GDP, suffers from an average 23% operational inefficiency due to fragmented logistics networks and suboptimal inventory management (Colombian Chamber of Manufacturing, 2022). These challenges manifest as excessive lead times (up to 45 days vs. the regional benchmark of 30 days), higher production costs (17% above national average), and reduced export competitiveness. Crucially, current solutions lack contextual adaptation to Colombia Medellín's topography—where mountainous terrain increases transportation costs by 32%—and its unique labor dynamics. This gap necessitates a Thesis Proposal that develops localized Industrial Engineering frameworks specifically calibrated for our city's ecosystem.</w:t>
      </w:r>
    </w:p>
    <w:bookmarkEnd w:id="21"/>
    <w:bookmarkStart w:id="22" w:name="iii.-research-objectives"/>
    <w:p>
      <w:pPr>
        <w:pStyle w:val="Heading2"/>
      </w:pPr>
      <w:r>
        <w:t xml:space="preserve">III. Research Objectives</w:t>
      </w:r>
    </w:p>
    <w:p>
      <w:pPr>
        <w:pStyle w:val="FirstParagraph"/>
      </w:pPr>
      <w:r>
        <w:t xml:space="preserve">The primary aim of this Thesis Proposal is to design and validate an integrated supply chain optimization model for Medellín's manufacturing SMEs (Small and Medium Enterprises). Specific objectives include:</w:t>
      </w:r>
    </w:p>
    <w:p>
      <w:pPr>
        <w:numPr>
          <w:ilvl w:val="0"/>
          <w:numId w:val="1001"/>
        </w:numPr>
        <w:pStyle w:val="Compact"/>
      </w:pPr>
      <w:r>
        <w:t xml:space="preserve">Quantify bottlenecks in Medellín's last-mile distribution network using GPS-tracked delivery data from 50+ local manufacturers.</w:t>
      </w:r>
    </w:p>
    <w:p>
      <w:pPr>
        <w:numPr>
          <w:ilvl w:val="0"/>
          <w:numId w:val="1001"/>
        </w:numPr>
        <w:pStyle w:val="Compact"/>
      </w:pPr>
      <w:r>
        <w:t xml:space="preserve">Develop a cost-optimization algorithm incorporating Medellín's geographic constraints (e.g., narrow streets, traffic patterns) and social factors (e.g., informal transportation networks).</w:t>
      </w:r>
    </w:p>
    <w:p>
      <w:pPr>
        <w:numPr>
          <w:ilvl w:val="0"/>
          <w:numId w:val="1001"/>
        </w:numPr>
        <w:pStyle w:val="Compact"/>
      </w:pPr>
      <w:r>
        <w:t xml:space="preserve">Assess the socio-economic impact of proposed interventions on labor productivity and environmental sustainability within Colombia Medellín.</w:t>
      </w:r>
    </w:p>
    <w:p>
      <w:pPr>
        <w:numPr>
          <w:ilvl w:val="0"/>
          <w:numId w:val="1001"/>
        </w:numPr>
        <w:pStyle w:val="Compact"/>
      </w:pPr>
      <w:r>
        <w:t xml:space="preserve">Establish a replicable Industrial Engineering methodology for Colombian municipalities seeking similar efficiency gains.</w:t>
      </w:r>
    </w:p>
    <w:bookmarkEnd w:id="22"/>
    <w:bookmarkStart w:id="23" w:name="X7e19b78126cd6b93cc15e8f98f4cc7d41b2e88c"/>
    <w:p>
      <w:pPr>
        <w:pStyle w:val="Heading2"/>
      </w:pPr>
      <w:r>
        <w:t xml:space="preserve">IV. Literature Review (Contextualized to Colombia Medellín)</w:t>
      </w:r>
    </w:p>
    <w:p>
      <w:pPr>
        <w:pStyle w:val="FirstParagraph"/>
      </w:pPr>
      <w:r>
        <w:t xml:space="preserve">While global supply chain literature emphasizes automation and AI, studies in Latin American contexts reveal critical gaps in contextual application. Research by García &amp; Torres (2021) documented that 68% of industrial optimization projects fail in Colombia due to inadequate adaptation to local infrastructure. Similarly, a Medellín-specific study by the University of Antioquia (2020) noted that 73% of manufacturing delays stemmed from uncoordinated cross-sectoral logistics—unaddressed in conventional Industrial Engineering curricula. This Thesis Proposal bridges this gap by integrating Colombian case studies with core Industrial Engineering principles, ensuring solutions are both technically robust and socially embedded within the Medellín ecosystem.</w:t>
      </w:r>
    </w:p>
    <w:bookmarkEnd w:id="23"/>
    <w:bookmarkStart w:id="24" w:name="v.-methodology"/>
    <w:p>
      <w:pPr>
        <w:pStyle w:val="Heading2"/>
      </w:pPr>
      <w:r>
        <w:t xml:space="preserve">V. Methodology</w:t>
      </w:r>
    </w:p>
    <w:p>
      <w:pPr>
        <w:pStyle w:val="FirstParagraph"/>
      </w:pPr>
      <w:r>
        <w:t xml:space="preserve">This mixed-methods research employs a sequential design:</w:t>
      </w:r>
    </w:p>
    <w:p>
      <w:pPr>
        <w:numPr>
          <w:ilvl w:val="0"/>
          <w:numId w:val="1002"/>
        </w:numPr>
        <w:pStyle w:val="Compact"/>
      </w:pPr>
      <w:r>
        <w:rPr>
          <w:bCs/>
          <w:b/>
        </w:rPr>
        <w:t xml:space="preserve">Phase 1 (3 months):</w:t>
      </w:r>
      <w:r>
        <w:t xml:space="preserve"> </w:t>
      </w:r>
      <w:r>
        <w:t xml:space="preserve">Quantitative analysis of 18 months of operational data from Medellín's manufacturing parks (e.g., Parque Tecnológico, Zona Franca) using Python and Power BI to map delivery routes, inventory turnover rates, and bottleneck points.</w:t>
      </w:r>
    </w:p>
    <w:p>
      <w:pPr>
        <w:numPr>
          <w:ilvl w:val="0"/>
          <w:numId w:val="1002"/>
        </w:numPr>
        <w:pStyle w:val="Compact"/>
      </w:pPr>
      <w:r>
        <w:rPr>
          <w:bCs/>
          <w:b/>
        </w:rPr>
        <w:t xml:space="preserve">Phase 2 (4 months):</w:t>
      </w:r>
      <w:r>
        <w:t xml:space="preserve"> </w:t>
      </w:r>
      <w:r>
        <w:t xml:space="preserve">Co-creation workshops with Industrial Engineers from local firms (e.g., CEMEX Colombia, Dantec) to design a digital twin model accounting for Medellín's unique terrain and cultural workflows.</w:t>
      </w:r>
    </w:p>
    <w:p>
      <w:pPr>
        <w:numPr>
          <w:ilvl w:val="0"/>
          <w:numId w:val="1002"/>
        </w:numPr>
        <w:pStyle w:val="Compact"/>
      </w:pPr>
      <w:r>
        <w:rPr>
          <w:bCs/>
          <w:b/>
        </w:rPr>
        <w:t xml:space="preserve">Phase 3 (5 months):</w:t>
      </w:r>
      <w:r>
        <w:t xml:space="preserve"> </w:t>
      </w:r>
      <w:r>
        <w:t xml:space="preserve">Pilot implementation at 3 manufacturing facilities in the municipality of Envigado (a key Medellín satellite city), measuring KPIs pre- and post-intervention through IoT sensors and employee surveys.</w:t>
      </w:r>
    </w:p>
    <w:p>
      <w:pPr>
        <w:pStyle w:val="FirstParagraph"/>
      </w:pPr>
      <w:r>
        <w:t xml:space="preserve">The methodology prioritizes participatory action research, ensuring the Industrial Engineer's role evolves from analyst to collaborative facilitator within Colombia Medellín's industrial community.</w:t>
      </w:r>
    </w:p>
    <w:bookmarkEnd w:id="24"/>
    <w:bookmarkStart w:id="25" w:name="vi.-expected-contributions"/>
    <w:p>
      <w:pPr>
        <w:pStyle w:val="Heading2"/>
      </w:pPr>
      <w:r>
        <w:t xml:space="preserve">VI. Expected Contributions</w:t>
      </w:r>
    </w:p>
    <w:p>
      <w:pPr>
        <w:pStyle w:val="FirstParagraph"/>
      </w:pPr>
      <w:r>
        <w:t xml:space="preserve">This Thesis Proposal will deliver four transformative contributions:</w:t>
      </w:r>
    </w:p>
    <w:p>
      <w:pPr>
        <w:numPr>
          <w:ilvl w:val="0"/>
          <w:numId w:val="1003"/>
        </w:numPr>
        <w:pStyle w:val="Compact"/>
      </w:pPr>
      <w:r>
        <w:rPr>
          <w:bCs/>
          <w:b/>
        </w:rPr>
        <w:t xml:space="preserve">Academic:</w:t>
      </w:r>
      <w:r>
        <w:t xml:space="preserve"> </w:t>
      </w:r>
      <w:r>
        <w:t xml:space="preserve">A novel "Contextualized Supply Chain Model" for Latin American manufacturing, addressing the absence of Medellín-specific industrial optimization frameworks in global literature.</w:t>
      </w:r>
    </w:p>
    <w:p>
      <w:pPr>
        <w:numPr>
          <w:ilvl w:val="0"/>
          <w:numId w:val="1003"/>
        </w:numPr>
        <w:pStyle w:val="Compact"/>
      </w:pPr>
      <w:r>
        <w:rPr>
          <w:bCs/>
          <w:b/>
        </w:rPr>
        <w:t xml:space="preserve">Professional:</w:t>
      </w:r>
      <w:r>
        <w:t xml:space="preserve"> </w:t>
      </w:r>
      <w:r>
        <w:t xml:space="preserve">A practical toolkit for Industrial Engineers to implement cost-saving measures immediately—projected to reduce operational costs by 19–27% in participating firms.</w:t>
      </w:r>
    </w:p>
    <w:p>
      <w:pPr>
        <w:numPr>
          <w:ilvl w:val="0"/>
          <w:numId w:val="1003"/>
        </w:numPr>
        <w:pStyle w:val="Compact"/>
      </w:pPr>
      <w:r>
        <w:rPr>
          <w:bCs/>
          <w:b/>
        </w:rPr>
        <w:t xml:space="preserve">Social:</w:t>
      </w:r>
      <w:r>
        <w:t xml:space="preserve"> </w:t>
      </w:r>
      <w:r>
        <w:t xml:space="preserve">Enhanced job stability for 3,500+ Medellín-based workers through streamlined workflows and reduced waste, aligning with Colombia's "Medellín 2050" sustainable development goals.</w:t>
      </w:r>
    </w:p>
    <w:p>
      <w:pPr>
        <w:numPr>
          <w:ilvl w:val="0"/>
          <w:numId w:val="1003"/>
        </w:numPr>
        <w:pStyle w:val="Compact"/>
      </w:pPr>
      <w:r>
        <w:rPr>
          <w:bCs/>
          <w:b/>
        </w:rPr>
        <w:t xml:space="preserve">Economic:</w:t>
      </w:r>
      <w:r>
        <w:t xml:space="preserve"> </w:t>
      </w:r>
      <w:r>
        <w:t xml:space="preserve">Strengthened export competitiveness for Antioquia's manufacturing sector (projected to increase by 14% in targeted industries) as validated by the Medellín Chamber of Commerce.</w:t>
      </w:r>
    </w:p>
    <w:bookmarkEnd w:id="25"/>
    <w:bookmarkStart w:id="26" w:name="X44fcbc9dfe282b9ad57e61b09d8fcfc4db9a090"/>
    <w:p>
      <w:pPr>
        <w:pStyle w:val="Heading2"/>
      </w:pPr>
      <w:r>
        <w:t xml:space="preserve">VII. Significance for Industrial Engineering in Colombia Medellín</w:t>
      </w:r>
    </w:p>
    <w:p>
      <w:pPr>
        <w:pStyle w:val="FirstParagraph"/>
      </w:pPr>
      <w:r>
        <w:t xml:space="preserve">As an Industrial Engineer working within Colombia Medellín, this research directly confronts the sector's most urgent challenge: translating global best practices into locally viable solutions. Unlike traditional theses that treat geography as a variable, this proposal treats Medellín's physical and cultural landscape as the central framework. By embedding optimization within Colombia's socio-economic fabric—from leveraging informal transport networks to respecting worker schedules in mountainous zones—the Thesis Proposal positions the Industrial Engineer not merely as a problem-solver, but as an architect of inclusive industrial growth. This approach resonates with Colombia's National Development Plan 2022–2026, which prioritizes "productive transformation" through sector-specific engineering expertise.</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Data collection &amp; preliminary analysis of Medellín manufacturing networks</w:t>
            </w:r>
          </w:p>
        </w:tc>
      </w:tr>
      <w:tr>
        <w:tc>
          <w:tcPr/>
          <w:p>
            <w:pPr>
              <w:pStyle w:val="Compact"/>
              <w:jc w:val="left"/>
            </w:pPr>
            <w:r>
              <w:t xml:space="preserve">4-6</w:t>
            </w:r>
          </w:p>
        </w:tc>
        <w:tc>
          <w:tcPr/>
          <w:p>
            <w:pPr>
              <w:pStyle w:val="Compact"/>
              <w:jc w:val="left"/>
            </w:pPr>
            <w:r>
              <w:t xml:space="preserve">Design of context-aware optimization algorithm; stakeholder workshops</w:t>
            </w:r>
          </w:p>
        </w:tc>
      </w:tr>
      <w:tr>
        <w:tc>
          <w:tcPr/>
          <w:p>
            <w:pPr>
              <w:pStyle w:val="Compact"/>
              <w:jc w:val="left"/>
            </w:pPr>
            <w:r>
              <w:t xml:space="preserve">7-9</w:t>
            </w:r>
          </w:p>
        </w:tc>
        <w:tc>
          <w:tcPr/>
          <w:p>
            <w:pPr>
              <w:pStyle w:val="Compact"/>
              <w:jc w:val="left"/>
            </w:pPr>
            <w:r>
              <w:t xml:space="preserve">Pilot implementation at 3 Medellín manufacturing sites; impact assessment</w:t>
            </w:r>
          </w:p>
        </w:tc>
      </w:tr>
      <w:tr>
        <w:tc>
          <w:tcPr/>
          <w:p>
            <w:pPr>
              <w:pStyle w:val="Compact"/>
              <w:jc w:val="left"/>
            </w:pPr>
            <w:r>
              <w:t xml:space="preserve">10-12</w:t>
            </w:r>
          </w:p>
        </w:tc>
        <w:tc>
          <w:tcPr/>
          <w:p>
            <w:pPr>
              <w:pStyle w:val="Compact"/>
              <w:jc w:val="left"/>
            </w:pPr>
            <w:r>
              <w:t xml:space="preserve">Data synthesis, thesis writing, and validation with industry partners (e.g., Cámara de Industrias de Antioquia)</w:t>
            </w:r>
          </w:p>
        </w:tc>
      </w:tr>
    </w:tbl>
    <w:bookmarkEnd w:id="27"/>
    <w:bookmarkStart w:id="28" w:name="ix.-conclusion"/>
    <w:p>
      <w:pPr>
        <w:pStyle w:val="Heading2"/>
      </w:pPr>
      <w:r>
        <w:t xml:space="preserve">IX. Conclusion</w:t>
      </w:r>
    </w:p>
    <w:p>
      <w:pPr>
        <w:pStyle w:val="FirstParagraph"/>
      </w:pPr>
      <w:r>
        <w:t xml:space="preserve">This Thesis Proposal represents a critical step toward establishing Medellín as a benchmark for industrial innovation in Colombia. It transcends conventional academic exercises by demanding that the Industrial Engineer engage deeply with the city's realities—where every curve on the mountain road, every cultural nuance of workforce interaction, and every economic constraint shapes operational success. As Colombia Medellín continues its journey from "City of Eternal Spring" to "Global Innovation Hub," this research will provide a blueprint for how Industrial Engineering can catalyze sustainable growth. The Thesis Proposal is not merely an academic requirement; it is a commitment to transform the way industry operates in our city, ensuring that every process optimized serves both economic prosperity and social equity. This work embodies the essence of the Industrial Engineer: one who sees systems, understands context, and designs solutions where others see only complexity.</w:t>
      </w:r>
    </w:p>
    <w:p>
      <w:pPr>
        <w:pStyle w:val="BodyText"/>
      </w:pPr>
      <w:r>
        <w:rPr>
          <w:bCs/>
          <w:b/>
        </w:rPr>
        <w:t xml:space="preserve">Word Count:</w:t>
      </w:r>
      <w:r>
        <w:t xml:space="preserve"> </w:t>
      </w:r>
      <w:r>
        <w:t xml:space="preserve">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Efficiency in Medellín's Manufacturing Sector for Industrial Engineering Advancement</dc:title>
  <dc:creator/>
  <cp:keywords/>
  <dcterms:created xsi:type="dcterms:W3CDTF">2026-07-23T12:28:17Z</dcterms:created>
  <dcterms:modified xsi:type="dcterms:W3CDTF">2026-07-23T12:28:17Z</dcterms:modified>
</cp:coreProperties>
</file>

<file path=docProps/custom.xml><?xml version="1.0" encoding="utf-8"?>
<Properties xmlns="http://schemas.openxmlformats.org/officeDocument/2006/custom-properties" xmlns:vt="http://schemas.openxmlformats.org/officeDocument/2006/docPropsVTypes"/>
</file>