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Production</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Munich</w:t>
      </w:r>
    </w:p>
    <w:bookmarkStart w:id="29" w:name="Xbedf31f56e876508bab3c7ad62a69ed9e78c93a"/>
    <w:p>
      <w:pPr>
        <w:pStyle w:val="Heading1"/>
      </w:pPr>
      <w:r>
        <w:t xml:space="preserve">Thesis Proposal: Advancing Resource Efficiency in Munich's Manufacturing Ecosystem Through Industrial Engineering Innovation</w:t>
      </w:r>
    </w:p>
    <w:p>
      <w:pPr>
        <w:pStyle w:val="FirstParagraph"/>
      </w:pPr>
      <w:r>
        <w:rPr>
          <w:bCs/>
          <w:b/>
        </w:rPr>
        <w:t xml:space="preserve">Submitted to:</w:t>
      </w:r>
      <w:r>
        <w:t xml:space="preserve"> </w:t>
      </w:r>
      <w:r>
        <w:t xml:space="preserve">Department of Mechanical Engineering, Technical University of Munich (TUM)</w:t>
      </w:r>
      <w:r>
        <w:br/>
      </w:r>
      <w:r>
        <w:rPr>
          <w:bCs/>
          <w:b/>
        </w:rPr>
        <w:t xml:space="preserve">Program:</w:t>
      </w:r>
      <w:r>
        <w:t xml:space="preserve"> </w:t>
      </w:r>
      <w:r>
        <w:t xml:space="preserve">Master of Science in Industrial Engineering</w:t>
      </w:r>
      <w:r>
        <w:br/>
      </w:r>
      <w:r>
        <w:rPr>
          <w:bCs/>
          <w:b/>
        </w:rPr>
        <w:t xml:space="preserve">Purpose:</w:t>
      </w:r>
      <w:r>
        <w:t xml:space="preserve"> </w:t>
      </w:r>
      <w:r>
        <w:t xml:space="preserve">Formal Thesis Proposal for Academic Pursuit in Germany Munich</w:t>
      </w:r>
    </w:p>
    <w:bookmarkStart w:id="20" w:name="i.-introduction-and-context"/>
    <w:p>
      <w:pPr>
        <w:pStyle w:val="Heading2"/>
      </w:pPr>
      <w:r>
        <w:t xml:space="preserve">I. Introduction and Context</w:t>
      </w:r>
    </w:p>
    <w:p>
      <w:pPr>
        <w:pStyle w:val="FirstParagraph"/>
      </w:pPr>
      <w:r>
        <w:t xml:space="preserve">The role of the</w:t>
      </w:r>
      <w:r>
        <w:t xml:space="preserve"> </w:t>
      </w:r>
      <w:r>
        <w:rPr>
          <w:iCs/>
          <w:i/>
        </w:rPr>
        <w:t xml:space="preserve">Industrial Engineer</w:t>
      </w:r>
      <w:r>
        <w:t xml:space="preserve"> </w:t>
      </w:r>
      <w:r>
        <w:t xml:space="preserve">is pivotal in driving competitiveness within Germany's industrial landscape, particularly in the dynamic economic hub of</w:t>
      </w:r>
      <w:r>
        <w:t xml:space="preserve"> </w:t>
      </w:r>
      <w:r>
        <w:rPr>
          <w:bCs/>
          <w:b/>
        </w:rPr>
        <w:t xml:space="preserve">Germany Munich</w:t>
      </w:r>
      <w:r>
        <w:t xml:space="preserve">. As a leading center for advanced manufacturing, automotive innovation (BMW, Siemens), and sustainable technology development, Munich presents an ideal laboratory for addressing complex production challenges. This</w:t>
      </w:r>
      <w:r>
        <w:t xml:space="preserve"> </w:t>
      </w:r>
      <w:r>
        <w:rPr>
          <w:iCs/>
          <w:i/>
        </w:rPr>
        <w:t xml:space="preserve">Thesis Proposal</w:t>
      </w:r>
      <w:r>
        <w:t xml:space="preserve"> </w:t>
      </w:r>
      <w:r>
        <w:t xml:space="preserve">outlines a research project focused on optimizing resource efficiency within Munich-based manufacturing facilities through industrial engineering methodologies. The urgency of this work is amplified by Germany's Energiewende (energy transition) policy, rising energy costs, and the imperative to achieve carbon neutrality by 2045. This study directly aligns with the Bavarian State Government's Industry 4.0 Strategy, which prioritizes smart manufacturing solutions as a cornerstone of regional economic resilience.</w:t>
      </w:r>
    </w:p>
    <w:bookmarkEnd w:id="20"/>
    <w:bookmarkStart w:id="21" w:name="ii.-problem-statement"/>
    <w:p>
      <w:pPr>
        <w:pStyle w:val="Heading2"/>
      </w:pPr>
      <w:r>
        <w:t xml:space="preserve">II. Problem Statement</w:t>
      </w:r>
    </w:p>
    <w:p>
      <w:pPr>
        <w:pStyle w:val="FirstParagraph"/>
      </w:pPr>
      <w:r>
        <w:t xml:space="preserve">Munich's manufacturing sector faces significant pressure to balance productivity with sustainability goals. Despite Germany's leadership in industrial automation, energy-intensive production lines—particularly in automotive supply chains and precision engineering—remain suboptimally configured for dynamic energy demand patterns. Current scheduling systems largely ignore real-time energy pricing fluctuations and grid stability requirements, leading to inefficient resource utilization. A 2023 study by the Fraunhofer Institute revealed that Munich-based manufacturers could reduce operational energy costs by 18-24% through advanced production scheduling informed by industrial engineering principles. This gap represents a critical opportunity for</w:t>
      </w:r>
      <w:r>
        <w:t xml:space="preserve"> </w:t>
      </w:r>
      <w:r>
        <w:rPr>
          <w:iCs/>
          <w:i/>
        </w:rPr>
        <w:t xml:space="preserve">Industrial Engineers</w:t>
      </w:r>
      <w:r>
        <w:t xml:space="preserve"> </w:t>
      </w:r>
      <w:r>
        <w:t xml:space="preserve">operating within Germany Munich to deploy data-driven solutions that directly enhance both economic viability and environmental stewardship.</w:t>
      </w:r>
    </w:p>
    <w:bookmarkEnd w:id="21"/>
    <w:bookmarkStart w:id="22" w:name="iii.-research-objectives"/>
    <w:p>
      <w:pPr>
        <w:pStyle w:val="Heading2"/>
      </w:pPr>
      <w:r>
        <w:t xml:space="preserve">III. Research Objectives</w:t>
      </w:r>
    </w:p>
    <w:p>
      <w:pPr>
        <w:pStyle w:val="FirstParagraph"/>
      </w:pPr>
      <w:r>
        <w:t xml:space="preserve">This thesis aims to develop and validate an adaptive production scheduling framework specifically designed for Munich's manufacturing context. The primary objectives are:</w:t>
      </w:r>
    </w:p>
    <w:p>
      <w:pPr>
        <w:numPr>
          <w:ilvl w:val="0"/>
          <w:numId w:val="1001"/>
        </w:numPr>
        <w:pStyle w:val="Compact"/>
      </w:pPr>
      <w:r>
        <w:rPr>
          <w:bCs/>
          <w:b/>
        </w:rPr>
        <w:t xml:space="preserve">Objective 1:</w:t>
      </w:r>
      <w:r>
        <w:t xml:space="preserve"> </w:t>
      </w:r>
      <w:r>
        <w:t xml:space="preserve">Analyze energy consumption patterns across three Munich-based industrial facilities (automotive Tier-1 suppliers) using IoT sensor data and historical production logs.</w:t>
      </w:r>
    </w:p>
    <w:p>
      <w:pPr>
        <w:numPr>
          <w:ilvl w:val="0"/>
          <w:numId w:val="1001"/>
        </w:numPr>
        <w:pStyle w:val="Compact"/>
      </w:pPr>
      <w:r>
        <w:rPr>
          <w:bCs/>
          <w:b/>
        </w:rPr>
        <w:t xml:space="preserve">Objective 2:</w:t>
      </w:r>
      <w:r>
        <w:t xml:space="preserve"> </w:t>
      </w:r>
      <w:r>
        <w:t xml:space="preserve">Design a multi-objective optimization model incorporating real-time energy pricing, carbon emission costs, machine utilization rates, and delivery deadlines.</w:t>
      </w:r>
    </w:p>
    <w:p>
      <w:pPr>
        <w:numPr>
          <w:ilvl w:val="0"/>
          <w:numId w:val="1001"/>
        </w:numPr>
        <w:pStyle w:val="Compact"/>
      </w:pPr>
      <w:r>
        <w:rPr>
          <w:bCs/>
          <w:b/>
        </w:rPr>
        <w:t xml:space="preserve">Objective 3:</w:t>
      </w:r>
      <w:r>
        <w:t xml:space="preserve"> </w:t>
      </w:r>
      <w:r>
        <w:t xml:space="preserve">Implement the solution using Python-based simulation tools (Pyomo) validated against actual production data from partner facilities in Munich's industrial parks (e.g., Freising or Garching).</w:t>
      </w:r>
    </w:p>
    <w:p>
      <w:pPr>
        <w:numPr>
          <w:ilvl w:val="0"/>
          <w:numId w:val="1001"/>
        </w:numPr>
        <w:pStyle w:val="Compact"/>
      </w:pPr>
      <w:r>
        <w:rPr>
          <w:bCs/>
          <w:b/>
        </w:rPr>
        <w:t xml:space="preserve">Objective 4:</w:t>
      </w:r>
      <w:r>
        <w:t xml:space="preserve"> </w:t>
      </w:r>
      <w:r>
        <w:t xml:space="preserve">Quantify the economic and ecological impact of the proposed model compared to current scheduling practices.</w:t>
      </w:r>
    </w:p>
    <w:bookmarkEnd w:id="22"/>
    <w:bookmarkStart w:id="23" w:name="X45711d5c7e230ebc5dc3744c5f68bf82e7633c0"/>
    <w:p>
      <w:pPr>
        <w:pStyle w:val="Heading2"/>
      </w:pPr>
      <w:r>
        <w:t xml:space="preserve">IV. Theoretical Framework and Literature Gap</w:t>
      </w:r>
    </w:p>
    <w:p>
      <w:pPr>
        <w:pStyle w:val="FirstParagraph"/>
      </w:pPr>
      <w:r>
        <w:t xml:space="preserve">The research builds upon established industrial engineering methodologies including Operations Research, Lean Manufacturing, and Sustainable Systems Engineering. However, existing literature lacks context-specific models for German manufacturing environments. While seminal works by Schöbel (2019) on scheduling under uncertainty are foundational, they were developed for generic European contexts without accounting for Germany's unique energy market structure (EPEX SPOT trading), regulatory frameworks (Energy Industry Act), or Bavaria's specific industrial clusters. This thesis fills that gap by grounding the model in Munich's actual operational constraints: peak energy tariff periods, mandatory renewable energy quotas under the EEG (Renewable Energy Sources Act), and the high density of precision manufacturing facilities requiring ultra-stable production conditions.</w:t>
      </w:r>
    </w:p>
    <w:bookmarkEnd w:id="23"/>
    <w:bookmarkStart w:id="24" w:name="v.-methodology"/>
    <w:p>
      <w:pPr>
        <w:pStyle w:val="Heading2"/>
      </w:pPr>
      <w:r>
        <w:t xml:space="preserve">V. Methodology</w:t>
      </w:r>
    </w:p>
    <w:p>
      <w:pPr>
        <w:pStyle w:val="FirstParagraph"/>
      </w:pPr>
      <w:r>
        <w:t xml:space="preserve">This mixed-methods study employs a sequential approach:</w:t>
      </w:r>
    </w:p>
    <w:p>
      <w:pPr>
        <w:numPr>
          <w:ilvl w:val="0"/>
          <w:numId w:val="1002"/>
        </w:numPr>
        <w:pStyle w:val="Compact"/>
      </w:pPr>
      <w:r>
        <w:rPr>
          <w:bCs/>
          <w:b/>
        </w:rPr>
        <w:t xml:space="preserve">Data Acquisition (Months 1-3):</w:t>
      </w:r>
      <w:r>
        <w:t xml:space="preserve"> </w:t>
      </w:r>
      <w:r>
        <w:t xml:space="preserve">Secure partnerships with two Munich-based automotive component manufacturers and one Siemens subsidiary for data access. Collect real-time energy consumption, machine status, order backlog, and external factors (weather data affecting grid stability).</w:t>
      </w:r>
    </w:p>
    <w:p>
      <w:pPr>
        <w:numPr>
          <w:ilvl w:val="0"/>
          <w:numId w:val="1002"/>
        </w:numPr>
        <w:pStyle w:val="Compact"/>
      </w:pPr>
      <w:r>
        <w:rPr>
          <w:bCs/>
          <w:b/>
        </w:rPr>
        <w:t xml:space="preserve">Model Development (Months 4-6):</w:t>
      </w:r>
      <w:r>
        <w:t xml:space="preserve"> </w:t>
      </w:r>
      <w:r>
        <w:t xml:space="preserve">Formulate a stochastic optimization model integrating:</w:t>
      </w:r>
    </w:p>
    <w:p>
      <w:pPr>
        <w:numPr>
          <w:ilvl w:val="1"/>
          <w:numId w:val="1003"/>
        </w:numPr>
        <w:pStyle w:val="Compact"/>
      </w:pPr>
      <w:r>
        <w:t xml:space="preserve">Energy cost variables from EPEX SPOT markets</w:t>
      </w:r>
    </w:p>
    <w:p>
      <w:pPr>
        <w:numPr>
          <w:ilvl w:val="1"/>
          <w:numId w:val="1003"/>
        </w:numPr>
        <w:pStyle w:val="Compact"/>
      </w:pPr>
      <w:r>
        <w:t xml:space="preserve">Emission factors per production stage (using German Federal Environment Agency data)</w:t>
      </w:r>
    </w:p>
    <w:p>
      <w:pPr>
        <w:numPr>
          <w:ilvl w:val="1"/>
          <w:numId w:val="1003"/>
        </w:numPr>
        <w:pStyle w:val="Compact"/>
      </w:pPr>
      <w:r>
        <w:t xml:space="preserve">Machine maintenance schedules and downtime probabilities</w:t>
      </w:r>
    </w:p>
    <w:p>
      <w:pPr>
        <w:numPr>
          <w:ilvl w:val="0"/>
          <w:numId w:val="1002"/>
        </w:numPr>
        <w:pStyle w:val="Compact"/>
      </w:pPr>
      <w:r>
        <w:rPr>
          <w:bCs/>
          <w:b/>
        </w:rPr>
        <w:t xml:space="preserve">Simulation &amp; Validation (Months 7-9):</w:t>
      </w:r>
      <w:r>
        <w:t xml:space="preserve"> </w:t>
      </w:r>
      <w:r>
        <w:t xml:space="preserve">Test the model against historical data using custom Python simulations. Validate results through comparative analysis with current scheduling practices at partner facilities.</w:t>
      </w:r>
    </w:p>
    <w:p>
      <w:pPr>
        <w:numPr>
          <w:ilvl w:val="0"/>
          <w:numId w:val="1002"/>
        </w:numPr>
        <w:pStyle w:val="Compact"/>
      </w:pPr>
      <w:r>
        <w:rPr>
          <w:bCs/>
          <w:b/>
        </w:rPr>
        <w:t xml:space="preserve">Impact Assessment (Month 10):</w:t>
      </w:r>
      <w:r>
        <w:t xml:space="preserve"> </w:t>
      </w:r>
      <w:r>
        <w:t xml:space="preserve">Calculate cost savings, CO2 reduction potential, and resource utilization improvements using German industry benchmarks.</w:t>
      </w:r>
    </w:p>
    <w:bookmarkEnd w:id="24"/>
    <w:bookmarkStart w:id="25" w:name="X6a5d15c3a0064c199f6ccdc5540ffc5ffeca9b1"/>
    <w:p>
      <w:pPr>
        <w:pStyle w:val="Heading2"/>
      </w:pPr>
      <w:r>
        <w:t xml:space="preserve">VI. Significance to Germany Munich and the Industrial Engineer Profession</w:t>
      </w:r>
    </w:p>
    <w:p>
      <w:pPr>
        <w:pStyle w:val="FirstParagraph"/>
      </w:pPr>
      <w:r>
        <w:t xml:space="preserve">This research delivers immediate value to the industrial ecosystem of</w:t>
      </w:r>
      <w:r>
        <w:t xml:space="preserve"> </w:t>
      </w:r>
      <w:r>
        <w:rPr>
          <w:bCs/>
          <w:b/>
        </w:rPr>
        <w:t xml:space="preserve">Germany Munich</w:t>
      </w:r>
      <w:r>
        <w:t xml:space="preserve">. The proposed framework addresses a critical pain point for manufacturers facing €1.8M annual average energy costs in Bavaria (Bundesverband der Deutschen Industrie, 2023). For the</w:t>
      </w:r>
      <w:r>
        <w:t xml:space="preserve"> </w:t>
      </w:r>
      <w:r>
        <w:rPr>
          <w:iCs/>
          <w:i/>
        </w:rPr>
        <w:t xml:space="preserve">Industrial Engineer</w:t>
      </w:r>
      <w:r>
        <w:t xml:space="preserve">, this thesis demonstrates applied competence in Germany's most demanding industrial context, directly supporting career trajectories within Munich's top engineering firms. The outcome will provide a scalable tool for companies seeking to comply with Germany's Energy Efficiency Directive (EED) while maintaining global competitiveness. Furthermore, findings will contribute to TUM’s ongoing Industry 4.0 research at the</w:t>
      </w:r>
      <w:r>
        <w:t xml:space="preserve"> </w:t>
      </w:r>
      <w:r>
        <w:rPr>
          <w:iCs/>
          <w:i/>
        </w:rPr>
        <w:t xml:space="preserve">Center for Advanced Manufacturing</w:t>
      </w:r>
      <w:r>
        <w:t xml:space="preserve">, strengthening Munich’s position as Europe's innovation capital.</w:t>
      </w:r>
    </w:p>
    <w:bookmarkEnd w:id="25"/>
    <w:bookmarkStart w:id="26" w:name="vii.-expected-outcomes-and-contribution"/>
    <w:p>
      <w:pPr>
        <w:pStyle w:val="Heading2"/>
      </w:pPr>
      <w:r>
        <w:t xml:space="preserve">VII. Expected Outcomes and Contribution</w:t>
      </w:r>
    </w:p>
    <w:p>
      <w:pPr>
        <w:pStyle w:val="FirstParagraph"/>
      </w:pPr>
      <w:r>
        <w:t xml:space="preserve">The thesis anticipates delivering a validated scheduling model that reduces energy costs by 15-20% and carbon emissions by 18-25% in pilot facilities. Key deliverables include:</w:t>
      </w:r>
    </w:p>
    <w:p>
      <w:pPr>
        <w:numPr>
          <w:ilvl w:val="0"/>
          <w:numId w:val="1004"/>
        </w:numPr>
        <w:pStyle w:val="Compact"/>
      </w:pPr>
      <w:r>
        <w:t xml:space="preserve">A publicly accessible Python-based toolkit for industrial engineers</w:t>
      </w:r>
    </w:p>
    <w:p>
      <w:pPr>
        <w:numPr>
          <w:ilvl w:val="0"/>
          <w:numId w:val="1004"/>
        </w:numPr>
        <w:pStyle w:val="Compact"/>
      </w:pPr>
      <w:r>
        <w:t xml:space="preserve">Policy recommendations for Bavarian industry associations (e.g., Munich Chamber of Commerce)</w:t>
      </w:r>
    </w:p>
    <w:p>
      <w:pPr>
        <w:numPr>
          <w:ilvl w:val="0"/>
          <w:numId w:val="1004"/>
        </w:numPr>
        <w:pStyle w:val="Compact"/>
      </w:pPr>
      <w:r>
        <w:t xml:space="preserve">A peer-reviewed publication targeting the Journal of Cleaner Production (scopus-indexed, high-impact in German engineering circles)</w:t>
      </w:r>
    </w:p>
    <w:bookmarkEnd w:id="26"/>
    <w:bookmarkStart w:id="27" w:name="viii.-timeline-and-feasibility"/>
    <w:p>
      <w:pPr>
        <w:pStyle w:val="Heading2"/>
      </w:pPr>
      <w:r>
        <w:t xml:space="preserve">VIII. Timeline and Feasibility</w:t>
      </w:r>
    </w:p>
    <w:p>
      <w:pPr>
        <w:pStyle w:val="FirstParagraph"/>
      </w:pPr>
      <w:r>
        <w:t xml:space="preserve">The 10-month research plan is fully aligned with TUM's academic calendar and leverages Munich's infrastructure:</w:t>
      </w:r>
    </w:p>
    <w:p>
      <w:pPr>
        <w:numPr>
          <w:ilvl w:val="0"/>
          <w:numId w:val="1005"/>
        </w:numPr>
        <w:pStyle w:val="Compact"/>
      </w:pPr>
      <w:r>
        <w:rPr>
          <w:bCs/>
          <w:b/>
        </w:rPr>
        <w:t xml:space="preserve">Months 1-2:</w:t>
      </w:r>
      <w:r>
        <w:t xml:space="preserve"> </w:t>
      </w:r>
      <w:r>
        <w:t xml:space="preserve">Partner agreements secured (all target companies are within 30km of TUM Garching campus)</w:t>
      </w:r>
    </w:p>
    <w:p>
      <w:pPr>
        <w:numPr>
          <w:ilvl w:val="0"/>
          <w:numId w:val="1005"/>
        </w:numPr>
        <w:pStyle w:val="Compact"/>
      </w:pPr>
      <w:r>
        <w:rPr>
          <w:bCs/>
          <w:b/>
        </w:rPr>
        <w:t xml:space="preserve">Month 3:</w:t>
      </w:r>
      <w:r>
        <w:t xml:space="preserve"> </w:t>
      </w:r>
      <w:r>
        <w:t xml:space="preserve">Data acquisition protocol approved by TUM Ethics Board</w:t>
      </w:r>
    </w:p>
    <w:p>
      <w:pPr>
        <w:numPr>
          <w:ilvl w:val="0"/>
          <w:numId w:val="1005"/>
        </w:numPr>
        <w:pStyle w:val="Compact"/>
      </w:pPr>
      <w:r>
        <w:rPr>
          <w:bCs/>
          <w:b/>
        </w:rPr>
        <w:t xml:space="preserve">Months 4-9:</w:t>
      </w:r>
      <w:r>
        <w:t xml:space="preserve"> </w:t>
      </w:r>
      <w:r>
        <w:t xml:space="preserve">Model development and validation at TUM's Digital Factory Lab (equipped with industrial IoT infrastructure)</w:t>
      </w:r>
    </w:p>
    <w:p>
      <w:pPr>
        <w:numPr>
          <w:ilvl w:val="0"/>
          <w:numId w:val="1005"/>
        </w:numPr>
        <w:pStyle w:val="Compact"/>
      </w:pPr>
      <w:r>
        <w:rPr>
          <w:bCs/>
          <w:b/>
        </w:rPr>
        <w:t xml:space="preserve">Month 10:</w:t>
      </w:r>
      <w:r>
        <w:t xml:space="preserve"> </w:t>
      </w:r>
      <w:r>
        <w:t xml:space="preserve">Final report submission and stakeholder presentation in Munich</w:t>
      </w:r>
    </w:p>
    <w:bookmarkEnd w:id="27"/>
    <w:bookmarkStart w:id="28" w:name="ix.-conclusion"/>
    <w:p>
      <w:pPr>
        <w:pStyle w:val="Heading2"/>
      </w:pPr>
      <w:r>
        <w:t xml:space="preserve">IX. Conclusion</w:t>
      </w:r>
    </w:p>
    <w:p>
      <w:pPr>
        <w:pStyle w:val="FirstParagraph"/>
      </w:pPr>
      <w:r>
        <w:t xml:space="preserve">This</w:t>
      </w:r>
      <w:r>
        <w:t xml:space="preserve"> </w:t>
      </w:r>
      <w:r>
        <w:rPr>
          <w:iCs/>
          <w:i/>
        </w:rPr>
        <w:t xml:space="preserve">Thesis Proposal</w:t>
      </w:r>
      <w:r>
        <w:t xml:space="preserve"> </w:t>
      </w:r>
      <w:r>
        <w:t xml:space="preserve">establishes a compelling case for research that directly addresses Munich's industrial challenges through the lens of the modern</w:t>
      </w:r>
      <w:r>
        <w:t xml:space="preserve"> </w:t>
      </w:r>
      <w:r>
        <w:rPr>
          <w:iCs/>
          <w:i/>
        </w:rPr>
        <w:t xml:space="preserve">Industrial Engineer</w:t>
      </w:r>
      <w:r>
        <w:t xml:space="preserve">. By focusing on energy-optimized production scheduling within Germany Munich's unique economic and regulatory environment, this work transcends academic exercise to deliver tangible value for Bavaria's manufacturing ecosystem. The project positions the researcher as a solutions-oriented professional prepared to tackle the complex sustainability challenges defining Industry 4.0 in Europe's leading industrial city. As Munich continues its trajectory as a global benchmark for intelligent manufacturing, this thesis contributes essential knowledge toward making that vision both economically viable and environmentally responsible.</w:t>
      </w:r>
    </w:p>
    <w:p>
      <w:pPr>
        <w:pStyle w:val="BodyText"/>
      </w:pPr>
      <w:r>
        <w:rPr>
          <w:iCs/>
          <w:i/>
        </w:rPr>
        <w:t xml:space="preserve">This proposal adheres to the German academic standard for engineering theses, emphasizing empirical rigor, practical relevance to regional industry needs, and alignment with national sustainability strategies. The focus on Munich ensures contextual specificity required for meaningful contribution within Germany's industrial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Production Systems for Industrial Engineers in Germany Munich</dc:title>
  <dc:creator/>
  <dc:language>en</dc:language>
  <cp:keywords/>
  <dcterms:created xsi:type="dcterms:W3CDTF">2026-04-27T00:58:33Z</dcterms:created>
  <dcterms:modified xsi:type="dcterms:W3CDTF">2026-04-27T00:58:33Z</dcterms:modified>
</cp:coreProperties>
</file>

<file path=docProps/custom.xml><?xml version="1.0" encoding="utf-8"?>
<Properties xmlns="http://schemas.openxmlformats.org/officeDocument/2006/custom-properties" xmlns:vt="http://schemas.openxmlformats.org/officeDocument/2006/docPropsVTypes"/>
</file>