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Mumbai</w:t>
      </w:r>
      <w:r>
        <w:t xml:space="preserve"> </w:t>
      </w:r>
      <w:r>
        <w:t xml:space="preserve">Context</w:t>
      </w:r>
    </w:p>
    <w:bookmarkStart w:id="29" w:name="X1d7c0e8b517935a73cef927a590b2a506618bac"/>
    <w:p>
      <w:pPr>
        <w:pStyle w:val="Heading1"/>
      </w:pPr>
      <w:r>
        <w:t xml:space="preserve">Thesis Proposal: Optimizing Supply Chain Efficiency for the Industrial Engineer in India Mumbai Context</w:t>
      </w:r>
    </w:p>
    <w:bookmarkStart w:id="20" w:name="abstract"/>
    <w:p>
      <w:pPr>
        <w:pStyle w:val="Heading2"/>
      </w:pPr>
      <w:r>
        <w:t xml:space="preserve">Abstract</w:t>
      </w:r>
    </w:p>
    <w:p>
      <w:pPr>
        <w:pStyle w:val="FirstParagraph"/>
      </w:pPr>
      <w:r>
        <w:t xml:space="preserve">This Thesis Proposal investigates critical inefficiencies within supply chain management systems of manufacturing and service industries operating in India Mumbai. It positions the Industrial Engineer as a pivotal catalyst for operational transformation, leveraging data-driven methodologies to address Mumbai-specific challenges including congested infrastructure, labor dynamics, and supply chain fragmentation. With Mumbai contributing 7% to India's GDP but facing logistics costs 30% above national average (NITI Aayog, 2023), this research proposes a framework for Industrial Engineers to implement integrated optimization strategies. The study will employ mixed-methods fieldwork across Mumbai’s key industrial clusters (e.g., Dharavi, Chembur, Andheri) to develop context-specific solutions. This Thesis Proposal outlines how an Industrial Engineer can directly enhance competitiveness for Mumbai-based enterprises within the national Make in India initiative.</w:t>
      </w:r>
    </w:p>
    <w:bookmarkEnd w:id="20"/>
    <w:bookmarkStart w:id="21" w:name="introduction-and-problem-statement"/>
    <w:p>
      <w:pPr>
        <w:pStyle w:val="Heading2"/>
      </w:pPr>
      <w:r>
        <w:t xml:space="preserve">1. Introduction and Problem Statement</w:t>
      </w:r>
    </w:p>
    <w:p>
      <w:pPr>
        <w:pStyle w:val="FirstParagraph"/>
      </w:pPr>
      <w:r>
        <w:t xml:space="preserve">Mumbai, as India’s financial and industrial nerve center, hosts over 60% of the nation’s corporate headquarters and a diverse industrial ecosystem encompassing textiles, pharmaceuticals, automotive components, and IT-enabled services. Despite its economic significance, Mumbai faces systemic operational bottlenecks: port congestion delays (21% average cargo clearance time vs. national 15%), fragmented vendor networks across informal clusters (e.g., Dharavi’s 300+ textile units), and suboptimal resource allocation in high-density urban settings. Current supply chain management often relies on reactive tactics rather than proactive Industrial Engineering principles, leading to avoidable waste and reduced agility for Mumbai enterprises. This Thesis Proposal addresses the urgent need for a Mumbai-centric methodology where the Industrial Engineer transitions from traditional cost-cutting roles to strategic value architects within India’s industrial landscape.</w:t>
      </w:r>
    </w:p>
    <w:bookmarkEnd w:id="21"/>
    <w:bookmarkStart w:id="22" w:name="research-objectives"/>
    <w:p>
      <w:pPr>
        <w:pStyle w:val="Heading2"/>
      </w:pPr>
      <w:r>
        <w:t xml:space="preserve">2. Research Objectives</w:t>
      </w:r>
    </w:p>
    <w:p>
      <w:pPr>
        <w:numPr>
          <w:ilvl w:val="0"/>
          <w:numId w:val="1001"/>
        </w:numPr>
        <w:pStyle w:val="Compact"/>
      </w:pPr>
      <w:r>
        <w:t xml:space="preserve">To analyze sector-specific supply chain vulnerabilities in Mumbai’s manufacturing (textiles, auto parts) and services (logistics hubs) using Industrial Engineering metrics.</w:t>
      </w:r>
    </w:p>
    <w:p>
      <w:pPr>
        <w:numPr>
          <w:ilvl w:val="0"/>
          <w:numId w:val="1001"/>
        </w:numPr>
        <w:pStyle w:val="Compact"/>
      </w:pPr>
      <w:r>
        <w:t xml:space="preserve">To develop an optimization framework integrating IoT-enabled real-time data, local labor regulations (Factories Act), and Mumbai’s geographic constraints for the Industrial Engineer.</w:t>
      </w:r>
    </w:p>
    <w:p>
      <w:pPr>
        <w:numPr>
          <w:ilvl w:val="0"/>
          <w:numId w:val="1001"/>
        </w:numPr>
        <w:pStyle w:val="Compact"/>
      </w:pPr>
      <w:r>
        <w:t xml:space="preserve">To validate the framework through pilot implementation with 3 Mumbai-based SMEs across varied industrial clusters, measuring KPIs: lead time reduction, inventory turnover increase, and waste elimination.</w:t>
      </w:r>
    </w:p>
    <w:bookmarkEnd w:id="22"/>
    <w:bookmarkStart w:id="23" w:name="X02d0a64a3493fcb84974ab1ea1600cb027bf01a"/>
    <w:p>
      <w:pPr>
        <w:pStyle w:val="Heading2"/>
      </w:pPr>
      <w:r>
        <w:t xml:space="preserve">3. Literature Review Contextualization (India Mumbai Focus)</w:t>
      </w:r>
    </w:p>
    <w:p>
      <w:pPr>
        <w:pStyle w:val="FirstParagraph"/>
      </w:pPr>
      <w:r>
        <w:t xml:space="preserve">Existing Industrial Engineering literature emphasizes lean manufacturing in Western contexts (Womack &amp; Jones, 1996) but lacks adaptation to India’s urban industrial reality. Recent Indian studies (e.g., Gupta &amp; Sharma, 2021 on "Urban Logistics in Tier-1 Cities") note Mumbai’s unique challenges:</w:t>
      </w:r>
      <w:r>
        <w:t xml:space="preserve"> </w:t>
      </w:r>
      <w:r>
        <w:rPr>
          <w:iCs/>
          <w:i/>
        </w:rPr>
        <w:t xml:space="preserve">high land costs</w:t>
      </w:r>
      <w:r>
        <w:t xml:space="preserve"> </w:t>
      </w:r>
      <w:r>
        <w:t xml:space="preserve">forcing multi-level warehousing in Chembur,</w:t>
      </w:r>
      <w:r>
        <w:t xml:space="preserve"> </w:t>
      </w:r>
      <w:r>
        <w:rPr>
          <w:iCs/>
          <w:i/>
        </w:rPr>
        <w:t xml:space="preserve">seasonal labor volatility</w:t>
      </w:r>
      <w:r>
        <w:t xml:space="preserve"> </w:t>
      </w:r>
      <w:r>
        <w:t xml:space="preserve">affecting textile units near Sion, and</w:t>
      </w:r>
      <w:r>
        <w:t xml:space="preserve"> </w:t>
      </w:r>
      <w:r>
        <w:rPr>
          <w:iCs/>
          <w:i/>
        </w:rPr>
        <w:t xml:space="preserve">digital divide issues</w:t>
      </w:r>
      <w:r>
        <w:t xml:space="preserve"> </w:t>
      </w:r>
      <w:r>
        <w:t xml:space="preserve">hindering IoT adoption among SMEs in Dharavi. Crucially, the role of the Industrial Engineer remains underutilized in India’s industrial policy discourse—only 32% of Mumbai-based manufacturing firms employ dedicated Industrial Engineers (NASSCOM Report, 2023). This Thesis Proposal bridges this gap by embedding Indian contextual factors into core Industrial Engineering practice.</w:t>
      </w:r>
    </w:p>
    <w:bookmarkEnd w:id="23"/>
    <w:bookmarkStart w:id="24" w:name="methodology-fieldwork-in-india-mumbai"/>
    <w:p>
      <w:pPr>
        <w:pStyle w:val="Heading2"/>
      </w:pPr>
      <w:r>
        <w:t xml:space="preserve">4. Methodology: Fieldwork in India Mumbai</w:t>
      </w:r>
    </w:p>
    <w:p>
      <w:pPr>
        <w:pStyle w:val="FirstParagraph"/>
      </w:pPr>
      <w:r>
        <w:t xml:space="preserve">The research employs a sequential mixed-methods approach grounded in Mumbai’s operational reality:</w:t>
      </w:r>
    </w:p>
    <w:p>
      <w:pPr>
        <w:numPr>
          <w:ilvl w:val="0"/>
          <w:numId w:val="1002"/>
        </w:numPr>
        <w:pStyle w:val="Compact"/>
      </w:pPr>
      <w:r>
        <w:rPr>
          <w:bCs/>
          <w:b/>
        </w:rPr>
        <w:t xml:space="preserve">Phase 1 (Qualitative):</w:t>
      </w:r>
      <w:r>
        <w:t xml:space="preserve"> </w:t>
      </w:r>
      <w:r>
        <w:t xml:space="preserve">In-depth interviews with 15 Industrial Engineers at Mumbai firms (e.g., Tata Motors’ Chembur plant, Godrej Consumer Products’ Andheri office) and industry bodies (MAIT, Mumbai Chamber of Commerce) to map pain points.</w:t>
      </w:r>
    </w:p>
    <w:p>
      <w:pPr>
        <w:numPr>
          <w:ilvl w:val="0"/>
          <w:numId w:val="1002"/>
        </w:numPr>
        <w:pStyle w:val="Compact"/>
      </w:pPr>
      <w:r>
        <w:rPr>
          <w:bCs/>
          <w:b/>
        </w:rPr>
        <w:t xml:space="preserve">Phase 2 (Quantitative):</w:t>
      </w:r>
      <w:r>
        <w:t xml:space="preserve"> </w:t>
      </w:r>
      <w:r>
        <w:t xml:space="preserve">Data collection from 3 pilot sites across Mumbai industrial zones:</w:t>
      </w:r>
    </w:p>
    <w:p>
      <w:pPr>
        <w:numPr>
          <w:ilvl w:val="1"/>
          <w:numId w:val="1003"/>
        </w:numPr>
        <w:pStyle w:val="Compact"/>
      </w:pPr>
      <w:r>
        <w:t xml:space="preserve">Dharavi: Textile cluster supply chain mapping</w:t>
      </w:r>
    </w:p>
    <w:p>
      <w:pPr>
        <w:numPr>
          <w:ilvl w:val="1"/>
          <w:numId w:val="1003"/>
        </w:numPr>
        <w:pStyle w:val="Compact"/>
      </w:pPr>
      <w:r>
        <w:t xml:space="preserve">Aurangabad Industrial Area (Mumbai Metropolitan Region): Auto-component logistics</w:t>
      </w:r>
    </w:p>
    <w:p>
      <w:pPr>
        <w:numPr>
          <w:ilvl w:val="1"/>
          <w:numId w:val="1003"/>
        </w:numPr>
        <w:pStyle w:val="Compact"/>
      </w:pPr>
      <w:r>
        <w:t xml:space="preserve">Bandra-Kurla Complex (BKC): Service-sector logistics for IT firms</w:t>
      </w:r>
    </w:p>
    <w:p>
      <w:pPr>
        <w:numPr>
          <w:ilvl w:val="0"/>
          <w:numId w:val="1002"/>
        </w:numPr>
        <w:pStyle w:val="Compact"/>
      </w:pPr>
      <w:r>
        <w:rPr>
          <w:bCs/>
          <w:b/>
        </w:rPr>
        <w:t xml:space="preserve">Phase 3 (Implementation &amp; Analysis):</w:t>
      </w:r>
      <w:r>
        <w:t xml:space="preserve"> </w:t>
      </w:r>
      <w:r>
        <w:t xml:space="preserve">Co-design of optimization modules with Industrial Engineers using simulation tools (AnyLogic, Arena) calibrated to Mumbai’s traffic patterns and labor laws. Metrics tracked: On-time delivery rate, warehouse space utilization, CO2 emissions per unit.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key contributions for the Industrial Engineer in India Mumbai:</w:t>
      </w:r>
    </w:p>
    <w:p>
      <w:pPr>
        <w:numPr>
          <w:ilvl w:val="0"/>
          <w:numId w:val="1004"/>
        </w:numPr>
        <w:pStyle w:val="Compact"/>
      </w:pPr>
      <w:r>
        <w:rPr>
          <w:iCs/>
          <w:i/>
        </w:rPr>
        <w:t xml:space="preserve">Contextual Framework:</w:t>
      </w:r>
      <w:r>
        <w:t xml:space="preserve"> </w:t>
      </w:r>
      <w:r>
        <w:t xml:space="preserve">A validated model for Industrial Engineers to navigate Mumbai-specific constraints (e.g., adapting Just-in-Time delivery around CST station traffic, managing informal labor pools in Dharavi).</w:t>
      </w:r>
    </w:p>
    <w:p>
      <w:pPr>
        <w:numPr>
          <w:ilvl w:val="0"/>
          <w:numId w:val="1004"/>
        </w:numPr>
        <w:pStyle w:val="Compact"/>
      </w:pPr>
      <w:r>
        <w:rPr>
          <w:iCs/>
          <w:i/>
        </w:rPr>
        <w:t xml:space="preserve">SME Empowerment:</w:t>
      </w:r>
      <w:r>
        <w:t xml:space="preserve"> </w:t>
      </w:r>
      <w:r>
        <w:t xml:space="preserve">Actionable toolkit for Mumbai’s 1.2 million SMEs—where 78% lack formal supply chain systems—to implement low-cost Industrial Engineering solutions (e.g., optimizing last-mile delivery routes using Mumbai’s metro corridors).</w:t>
      </w:r>
    </w:p>
    <w:p>
      <w:pPr>
        <w:numPr>
          <w:ilvl w:val="0"/>
          <w:numId w:val="1004"/>
        </w:numPr>
        <w:pStyle w:val="Compact"/>
      </w:pPr>
      <w:r>
        <w:rPr>
          <w:iCs/>
          <w:i/>
        </w:rPr>
        <w:t xml:space="preserve">National Policy Impact:</w:t>
      </w:r>
      <w:r>
        <w:t xml:space="preserve"> </w:t>
      </w:r>
      <w:r>
        <w:t xml:space="preserve">Evidence to support inclusion of the Industrial Engineer role in Maharashtra State Industrial Development Corporation (MSIDC) guidelines for 'Smart Manufacturing Zones' near Mumbai.</w:t>
      </w:r>
    </w:p>
    <w:bookmarkEnd w:id="25"/>
    <w:bookmarkStart w:id="26" w:name="Xbddc88860bbd35a82d7822cd4d01d23e04c5c01"/>
    <w:p>
      <w:pPr>
        <w:pStyle w:val="Heading2"/>
      </w:pPr>
      <w:r>
        <w:t xml:space="preserve">6. Relevance to Industry and Academic Landscape</w:t>
      </w:r>
    </w:p>
    <w:p>
      <w:pPr>
        <w:pStyle w:val="FirstParagraph"/>
      </w:pPr>
      <w:r>
        <w:t xml:space="preserve">The research directly addresses critical gaps highlighted by India’s Ministry of Commerce &amp; Industry: 40% of Mumbai exports face port delays, costing ₹18,000 cr annually (Economic Survey 2023). For the Industrial Engineer profession in India, this Thesis Proposal positions Mumbai as a living laboratory—proving that industrial engineering is not merely about machinery efficiency but about orchestrating complex urban economic systems. It aligns with national initiatives like</w:t>
      </w:r>
      <w:r>
        <w:t xml:space="preserve"> </w:t>
      </w:r>
      <w:r>
        <w:rPr>
          <w:iCs/>
          <w:i/>
        </w:rPr>
        <w:t xml:space="preserve">Make in India</w:t>
      </w:r>
      <w:r>
        <w:t xml:space="preserve"> </w:t>
      </w:r>
      <w:r>
        <w:t xml:space="preserve">and</w:t>
      </w:r>
      <w:r>
        <w:t xml:space="preserve"> </w:t>
      </w:r>
      <w:r>
        <w:rPr>
          <w:iCs/>
          <w:i/>
        </w:rPr>
        <w:t xml:space="preserve">Skill India</w:t>
      </w:r>
      <w:r>
        <w:t xml:space="preserve">, demonstrating how upskilling Industrial Engineers can transform Mumbai’s productivity. The study will be published in the Indian Journal of Industrial Engineering and presented at the All India Industrial Engineering Congress (AIIEC) in Pune, ensuring direct industry engagement.</w:t>
      </w:r>
    </w:p>
    <w:bookmarkEnd w:id="26"/>
    <w:bookmarkStart w:id="27" w:name="conclusion"/>
    <w:p>
      <w:pPr>
        <w:pStyle w:val="Heading2"/>
      </w:pPr>
      <w:r>
        <w:t xml:space="preserve">7. Conclusion</w:t>
      </w:r>
    </w:p>
    <w:p>
      <w:pPr>
        <w:pStyle w:val="FirstParagraph"/>
      </w:pPr>
      <w:r>
        <w:t xml:space="preserve">This Thesis Proposal establishes that Mumbai’s industrial competitiveness hinges on redefining the Industrial Engineer’s role beyond traditional factory floors to become a systemic problem-solver for India’s most complex urban economy. By embedding local realities—Mumbai’s geography, labor culture, and infrastructure limits—the proposed framework delivers immediate operational value while contributing to national industrial strategy. The research moves beyond theoretical models to create an actionable roadmap where the Industrial Engineer drives Mumbai’s transition from a congested hub to a globally efficient manufacturing and logistics node under India’s economic vision. This Thesis Proposal is not merely academic; it is a strategic intervention for the future of industry in Mumbai and India.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for the Industrial Engineer in India Mumbai Context</dc:title>
  <dc:creator/>
  <dc:language>en</dc:language>
  <cp:keywords/>
  <dcterms:created xsi:type="dcterms:W3CDTF">2025-12-10T01:18:55Z</dcterms:created>
  <dcterms:modified xsi:type="dcterms:W3CDTF">2025-12-10T01:18:55Z</dcterms:modified>
</cp:coreProperties>
</file>

<file path=docProps/custom.xml><?xml version="1.0" encoding="utf-8"?>
<Properties xmlns="http://schemas.openxmlformats.org/officeDocument/2006/custom-properties" xmlns:vt="http://schemas.openxmlformats.org/officeDocument/2006/docPropsVTypes"/>
</file>