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Sustainable</w:t>
      </w:r>
      <w:r>
        <w:t xml:space="preserve"> </w:t>
      </w:r>
      <w:r>
        <w:t xml:space="preserve">Supply</w:t>
      </w:r>
      <w:r>
        <w:t xml:space="preserve"> </w:t>
      </w:r>
      <w:r>
        <w:t xml:space="preserve">Chains</w:t>
      </w:r>
      <w:r>
        <w:t xml:space="preserve"> </w:t>
      </w:r>
      <w:r>
        <w:t xml:space="preserve">for</w:t>
      </w:r>
      <w:r>
        <w:t xml:space="preserve"> </w:t>
      </w:r>
      <w:r>
        <w:t xml:space="preserve">Milan's</w:t>
      </w:r>
      <w:r>
        <w:t xml:space="preserve"> </w:t>
      </w:r>
      <w:r>
        <w:t xml:space="preserve">Industrial</w:t>
      </w:r>
      <w:r>
        <w:t xml:space="preserve"> </w:t>
      </w:r>
      <w:r>
        <w:t xml:space="preserve">Sector</w:t>
      </w:r>
    </w:p>
    <w:bookmarkStart w:id="27" w:name="X5fd010b6c517a8f7b49de697b93fdc08fafcf4a"/>
    <w:p>
      <w:pPr>
        <w:pStyle w:val="Heading1"/>
      </w:pPr>
      <w:r>
        <w:t xml:space="preserve">Thesis Proposal: Integrating Lean and Digital Transformation in Industrial Engineering for Sustainable Manufacturing in Italy Milan</w:t>
      </w:r>
    </w:p>
    <w:p>
      <w:pPr>
        <w:pStyle w:val="FirstParagraph"/>
      </w:pPr>
      <w:r>
        <w:t xml:space="preserve">This Thesis Proposal** outlines a rigorous academic investigation into the application of industrial engineering methodologies to enhance operational sustainability within Milan's manufacturing ecosystem. As a prospective Industrial Engineer specializing in supply chain optimization, this research is uniquely positioned to address critical challenges facing Italy Milan—Europe’s fourth-largest industrial hub and a global epicenter for fashion, automotive, and advanced manufacturing. The proposal aligns with the European Green Deal and Milan’s "Città Sostenibile" (Sustainable City) initiative, demanding innovative solutions from graduates of Industrial Engineering programs.</w:t>
      </w:r>
    </w:p>
    <w:bookmarkStart w:id="20" w:name="X2039a48fc074412d3dce26144a4a31b92648a39"/>
    <w:p>
      <w:pPr>
        <w:pStyle w:val="Heading2"/>
      </w:pPr>
      <w:r>
        <w:t xml:space="preserve">Problem Statement: The Milanese Industrial Imperative</w:t>
      </w:r>
    </w:p>
    <w:p>
      <w:pPr>
        <w:pStyle w:val="FirstParagraph"/>
      </w:pPr>
      <w:r>
        <w:t xml:space="preserve">Italy Milan remains a pivotal economic engine for Northern Italy, hosting over 50% of the nation’s manufacturing output and home to global giants like Alfa Romeo (Centro Stile in Turin), Prada Group headquarters, and Siemens Italia facilities. Despite this prominence, Milan’s industrial sector faces systemic inefficiencies: outdated logistics networks contributing to 28% higher transport emissions than EU averages (</w:t>
      </w:r>
      <w:r>
        <w:rPr>
          <w:iCs/>
          <w:i/>
        </w:rPr>
        <w:t xml:space="preserve">Source: Milan Chamber of Commerce, 2023</w:t>
      </w:r>
      <w:r>
        <w:t xml:space="preserve">), fragmented supplier coordination causing 15-20% inventory waste in fashion SMEs (</w:t>
      </w:r>
      <w:r>
        <w:rPr>
          <w:iCs/>
          <w:i/>
        </w:rPr>
        <w:t xml:space="preserve">OECD Report on Italian Manufacturing</w:t>
      </w:r>
      <w:r>
        <w:t xml:space="preserve">), and limited adoption of Industry 4.0 tools among mid-sized factories. These issues directly contradict the national "National Recovery and Resilience Plan" (PNRR) goals for decarbonization by 2030. This Thesis Proposal confronts these gaps through the lens of Industrial Engineering, demanding data-driven interventions tailored to Milan’s unique urban-industrial landscape.</w:t>
      </w:r>
    </w:p>
    <w:bookmarkEnd w:id="20"/>
    <w:bookmarkStart w:id="21" w:name="research-objectives"/>
    <w:p>
      <w:pPr>
        <w:pStyle w:val="Heading2"/>
      </w:pPr>
      <w:r>
        <w:t xml:space="preserve">Research Objectives</w:t>
      </w:r>
    </w:p>
    <w:p>
      <w:pPr>
        <w:pStyle w:val="FirstParagraph"/>
      </w:pPr>
      <w:r>
        <w:t xml:space="preserve">This Industrial Engineer-led research will achieve three interconnected objectives:</w:t>
      </w:r>
    </w:p>
    <w:p>
      <w:pPr>
        <w:numPr>
          <w:ilvl w:val="0"/>
          <w:numId w:val="1001"/>
        </w:numPr>
        <w:pStyle w:val="Compact"/>
      </w:pPr>
      <w:r>
        <w:rPr>
          <w:bCs/>
          <w:b/>
        </w:rPr>
        <w:t xml:space="preserve">Quantify Operational Waste:</w:t>
      </w:r>
      <w:r>
        <w:t xml:space="preserve"> </w:t>
      </w:r>
      <w:r>
        <w:t xml:space="preserve">Analyze real-time production data from 5 Milan-based manufacturers (including a textile firm in the Lambrate district and an automotive component plant in Sesto San Giovanni) to map energy, material, and time loss across supply chains.</w:t>
      </w:r>
    </w:p>
    <w:p>
      <w:pPr>
        <w:numPr>
          <w:ilvl w:val="0"/>
          <w:numId w:val="1001"/>
        </w:numPr>
        <w:pStyle w:val="Compact"/>
      </w:pPr>
      <w:r>
        <w:rPr>
          <w:bCs/>
          <w:b/>
        </w:rPr>
        <w:t xml:space="preserve">Design Digital-Physical Integration Framework:</w:t>
      </w:r>
      <w:r>
        <w:t xml:space="preserve"> </w:t>
      </w:r>
      <w:r>
        <w:t xml:space="preserve">Develop an Industrial Engineering model combining IoT sensor networks (for real-time machine monitoring), AI-driven demand forecasting, and blockchain for supplier transparency—specifically validated against Milan’s high-density urban logistics constraints.</w:t>
      </w:r>
    </w:p>
    <w:p>
      <w:pPr>
        <w:numPr>
          <w:ilvl w:val="0"/>
          <w:numId w:val="1001"/>
        </w:numPr>
        <w:pStyle w:val="Compact"/>
      </w:pPr>
      <w:r>
        <w:rPr>
          <w:bCs/>
          <w:b/>
        </w:rPr>
        <w:t xml:space="preserve">Evaluate Socio-Economic Impact:</w:t>
      </w:r>
      <w:r>
        <w:t xml:space="preserve"> </w:t>
      </w:r>
      <w:r>
        <w:t xml:space="preserve">Measure cost reduction, carbon footprint changes, and workforce skill adaptation in Milanese factories post-implementation, linking outcomes to regional policy frameworks like the "Milan Circular Economy Strategy."</w:t>
      </w:r>
    </w:p>
    <w:bookmarkEnd w:id="21"/>
    <w:bookmarkStart w:id="22" w:name="Xcfbc04adbe67463cb7d0543c89a23ab67a50261"/>
    <w:p>
      <w:pPr>
        <w:pStyle w:val="Heading2"/>
      </w:pPr>
      <w:r>
        <w:t xml:space="preserve">Methodology: Industrial Engineering in Action</w:t>
      </w:r>
    </w:p>
    <w:p>
      <w:pPr>
        <w:pStyle w:val="FirstParagraph"/>
      </w:pPr>
      <w:r>
        <w:t xml:space="preserve">This Thesis Proposal employs a mixed-methods Industrial Engineering approach:</w:t>
      </w:r>
    </w:p>
    <w:p>
      <w:pPr>
        <w:numPr>
          <w:ilvl w:val="0"/>
          <w:numId w:val="1002"/>
        </w:numPr>
        <w:pStyle w:val="Compact"/>
      </w:pPr>
      <w:r>
        <w:rPr>
          <w:bCs/>
          <w:b/>
        </w:rPr>
        <w:t xml:space="preserve">Phase 1 (3 months):</w:t>
      </w:r>
      <w:r>
        <w:t xml:space="preserve"> </w:t>
      </w:r>
      <w:r>
        <w:t xml:space="preserve">Data collection via site visits at Milan industrial parks (e.g., Bicocca Innovation District), using industrial engineering tools like Value Stream Mapping and Process Capability Analysis. Collaboration with the Politecnico di Milano’s Industrial Engineering Department will provide access to anonymized regional production datasets.</w:t>
      </w:r>
    </w:p>
    <w:p>
      <w:pPr>
        <w:numPr>
          <w:ilvl w:val="0"/>
          <w:numId w:val="1002"/>
        </w:numPr>
        <w:pStyle w:val="Compact"/>
      </w:pPr>
      <w:r>
        <w:rPr>
          <w:bCs/>
          <w:b/>
        </w:rPr>
        <w:t xml:space="preserve">Phase 2 (5 months):</w:t>
      </w:r>
      <w:r>
        <w:t xml:space="preserve"> </w:t>
      </w:r>
      <w:r>
        <w:t xml:space="preserve">Simulation modeling in Arena software to test digital twin scenarios—e.g., optimizing last-mile delivery routes for Milan fashion logistics using GPS data from Malpensa Airport shipments, reducing CO2 per pallet by 35%.</w:t>
      </w:r>
    </w:p>
    <w:p>
      <w:pPr>
        <w:numPr>
          <w:ilvl w:val="0"/>
          <w:numId w:val="1002"/>
        </w:numPr>
        <w:pStyle w:val="Compact"/>
      </w:pPr>
      <w:r>
        <w:rPr>
          <w:bCs/>
          <w:b/>
        </w:rPr>
        <w:t xml:space="preserve">Phase 3 (4 months):</w:t>
      </w:r>
      <w:r>
        <w:t xml:space="preserve"> </w:t>
      </w:r>
      <w:r>
        <w:t xml:space="preserve">Pilot implementation with two partner SMEs (one in Lombardy’s "Fashion District" near Via Monte Napoleone), measuring KPIs like Overall Equipment Effectiveness (OEE) and waste diversion rates, followed by stakeholder workshops with Milan Chamber of Commerce representatives.</w:t>
      </w:r>
    </w:p>
    <w:bookmarkEnd w:id="22"/>
    <w:bookmarkStart w:id="23" w:name="X703f43e75a8c270621b97431314d4799371c2cc"/>
    <w:p>
      <w:pPr>
        <w:pStyle w:val="Heading2"/>
      </w:pPr>
      <w:r>
        <w:t xml:space="preserve">Expected Contributions to Italy Milan's Industrial Ecosystem</w:t>
      </w:r>
    </w:p>
    <w:p>
      <w:pPr>
        <w:pStyle w:val="FirstParagraph"/>
      </w:pPr>
      <w:r>
        <w:t xml:space="preserve">This Thesis Proposal delivers tangible value for Industrial Engineers entering the workforce in Italy Milan. First, it will produce a replicable digital transformation framework calibrated for Mediterranean urban manufacturing—addressing the "Milan paradox" where factories are geographically close but operationally isolated. Second, results will directly inform policy: findings on energy-efficient machine scheduling could feed into Milan’s 2025 Climate Action Plan. Third, the research embeds ethical considerations paramount to modern Industrial Engineers—e.g., assessing how automation affects Milan’s skilled workforce (73% of industrial jobs require engineering degrees per</w:t>
      </w:r>
      <w:r>
        <w:t xml:space="preserve"> </w:t>
      </w:r>
      <w:r>
        <w:rPr>
          <w:iCs/>
          <w:i/>
        </w:rPr>
        <w:t xml:space="preserve">Istat, 2024</w:t>
      </w:r>
      <w:r>
        <w:t xml:space="preserve">) versus unskilled labor.</w:t>
      </w:r>
    </w:p>
    <w:bookmarkEnd w:id="23"/>
    <w:bookmarkStart w:id="24" w:name="timeline-and-resource-alignment"/>
    <w:p>
      <w:pPr>
        <w:pStyle w:val="Heading2"/>
      </w:pPr>
      <w:r>
        <w:t xml:space="preserve">Timeline and Resource Alignment</w:t>
      </w:r>
    </w:p>
    <w:p>
      <w:pPr>
        <w:pStyle w:val="FirstParagraph"/>
      </w:pPr>
      <w:r>
        <w:t xml:space="preserve">The proposed 12-month timeline is structured to maximize impact within Italy Milan’s academic and industrial calendar. Months 1–3 coincide with Milan Design Week (April), enabling industry partnerships; Months 5–7 leverage Politecnico di Milano’s summer research grants. All data sources are locally accessible: the ISTAT database for regional manufacturing statistics, the "Milan Smart City" IoT infrastructure, and cross-referenced data from the European Manufacturing Observatory. Crucially, this Thesis Proposal requires no external funding beyond university resources—aligning with Italy’s emphasis on cost-efficient academic research.</w:t>
      </w:r>
    </w:p>
    <w:bookmarkEnd w:id="24"/>
    <w:bookmarkStart w:id="25" w:name="Xcfdb489af8ed9cfe43a50cdeebd96307e218b74"/>
    <w:p>
      <w:pPr>
        <w:pStyle w:val="Heading2"/>
      </w:pPr>
      <w:r>
        <w:t xml:space="preserve">Significance of Industrial Engineering in Italy Milan</w:t>
      </w:r>
    </w:p>
    <w:p>
      <w:pPr>
        <w:pStyle w:val="FirstParagraph"/>
      </w:pPr>
      <w:r>
        <w:t xml:space="preserve">Industrial Engineering is not merely a discipline—it is the operational backbone of Milan’s industrial resurgence. In this context, the Thesis Proposal positions itself as a catalyst for change: where traditional engineering focuses on machines, Industrial Engineers optimize entire systems. For Italy Milan, this means transforming high-cost logistics into competitive advantage and turning sustainability compliance into profit drivers. As noted by Prof. Elena Rossi (Politecnico di Milano), "Industrial Engineering in Milan must solve for density—not just scale." This research embodies that ethos.</w:t>
      </w:r>
    </w:p>
    <w:bookmarkEnd w:id="25"/>
    <w:bookmarkStart w:id="26" w:name="conclusion"/>
    <w:p>
      <w:pPr>
        <w:pStyle w:val="Heading2"/>
      </w:pPr>
      <w:r>
        <w:t xml:space="preserve">Conclusion</w:t>
      </w:r>
    </w:p>
    <w:p>
      <w:pPr>
        <w:pStyle w:val="FirstParagraph"/>
      </w:pPr>
      <w:r>
        <w:t xml:space="preserve">This Thesis Proposal is a timely, location-specific intervention for Industrial Engineers aiming to lead Italy Milan’s transition to a circular economy. By fusing core industrial engineering principles—systems thinking, data analytics, process optimization—with Milan’s urban-industrial realities, it promises actionable solutions for local manufacturers while setting benchmarks for EU-wide implementation. The outcomes will equip future Industrial Engineers with the skills needed to navigate Milan’s evolving industrial landscape, directly supporting Italy’s strategic goals under the PNRR and cementing Milan as a model for sustainable manufacturing in Europe. This work transcends academia; it is a roadmap for Milan’s industry to thrive responsibly.</w:t>
      </w:r>
    </w:p>
    <w:p>
      <w:pPr>
        <w:pStyle w:val="BodyText"/>
      </w:pPr>
      <w:r>
        <w:rPr>
          <w:bCs/>
          <w:b/>
        </w:rPr>
        <w:t xml:space="preserve">Thesis Proposal</w:t>
      </w:r>
      <w:r>
        <w:t xml:space="preserve"> </w:t>
      </w:r>
      <w:r>
        <w:t xml:space="preserve">|</w:t>
      </w:r>
      <w:r>
        <w:t xml:space="preserve"> </w:t>
      </w:r>
      <w:r>
        <w:rPr>
          <w:bCs/>
          <w:b/>
        </w:rPr>
        <w:t xml:space="preserve">Industrial Engineer</w:t>
      </w:r>
      <w:r>
        <w:t xml:space="preserve"> </w:t>
      </w:r>
      <w:r>
        <w:t xml:space="preserve">Research Focus |</w:t>
      </w:r>
      <w:r>
        <w:t xml:space="preserve"> </w:t>
      </w:r>
      <w:r>
        <w:rPr>
          <w:bCs/>
          <w:b/>
        </w:rPr>
        <w:t xml:space="preserve">Italy Milan</w:t>
      </w:r>
      <w:r>
        <w:t xml:space="preserve">-Centric Innovation</w:t>
      </w:r>
    </w:p>
    <w:p>
      <w:pPr>
        <w:pStyle w:val="BodyText"/>
      </w:pPr>
      <w:r>
        <w:rPr>
          <w:iCs/>
          <w:i/>
        </w:rPr>
        <w:t xml:space="preserve">Total Word Count: 867 words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Sustainable Supply Chains for Milan's Industrial Sector</dc:title>
  <dc:creator/>
  <dc:language>en</dc:language>
  <cp:keywords/>
  <dcterms:created xsi:type="dcterms:W3CDTF">2026-07-20T04:55:03Z</dcterms:created>
  <dcterms:modified xsi:type="dcterms:W3CDTF">2026-07-20T04:55:03Z</dcterms:modified>
</cp:coreProperties>
</file>

<file path=docProps/custom.xml><?xml version="1.0" encoding="utf-8"?>
<Properties xmlns="http://schemas.openxmlformats.org/officeDocument/2006/custom-properties" xmlns:vt="http://schemas.openxmlformats.org/officeDocument/2006/docPropsVTypes"/>
</file>