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Japan</w:t>
      </w:r>
      <w:r>
        <w:t xml:space="preserve"> </w:t>
      </w:r>
      <w:r>
        <w:t xml:space="preserve">Osaka</w:t>
      </w:r>
    </w:p>
    <w:bookmarkStart w:id="28" w:name="X0bf731f8bf82ea3aba34ace296ba6f8a5f5d962"/>
    <w:p>
      <w:pPr>
        <w:pStyle w:val="Heading1"/>
      </w:pPr>
      <w:r>
        <w:t xml:space="preserve">Thesis Proposal: Optimizing Production Systems for Sustainable Manufacturing Through Industrial Engineering Innovation in Japan Osaka</w:t>
      </w:r>
    </w:p>
    <w:bookmarkStart w:id="20" w:name="abstract"/>
    <w:p>
      <w:pPr>
        <w:pStyle w:val="Heading2"/>
      </w:pPr>
      <w:r>
        <w:t xml:space="preserve">Abstract</w:t>
      </w:r>
    </w:p>
    <w:p>
      <w:pPr>
        <w:pStyle w:val="FirstParagraph"/>
      </w:pPr>
      <w:r>
        <w:t xml:space="preserve">This Thesis Proposal outlines a research project focused on developing data-driven industrial engineering (IE) methodologies to enhance operational efficiency and sustainability within Osaka's manufacturing sector. As the industrial heartland of Japan's Kansai region, Osaka hosts globally significant manufacturing clusters—including automotive, electronics, and logistics hubs—facing mounting pressures from aging workforces, supply chain volatility, and stringent environmental regulations. This research proposes an integrated framework for Industrial Engineers to optimize production systems using Industry 4.0 technologies (IoT, AI-driven analytics) tailored to Osaka's unique industrial ecosystem. The study will be conducted in collaboration with key Osaka-based manufacturers through case studies, aiming to deliver actionable strategies that reduce waste by 25% while improving resource sustainability—directly addressing critical challenges confronting the Industrial Engineer profession in Japan Osaka.</w:t>
      </w:r>
    </w:p>
    <w:bookmarkEnd w:id="20"/>
    <w:bookmarkStart w:id="21" w:name="Xe92f8114a6bf93fbe03cb6fa5e3ee7829c49ca2"/>
    <w:p>
      <w:pPr>
        <w:pStyle w:val="Heading2"/>
      </w:pPr>
      <w:r>
        <w:t xml:space="preserve">1. Introduction: Context of Industrial Engineering in Japan Osaka</w:t>
      </w:r>
    </w:p>
    <w:p>
      <w:pPr>
        <w:pStyle w:val="FirstParagraph"/>
      </w:pPr>
      <w:r>
        <w:t xml:space="preserve">Osaka, historically a manufacturing powerhouse since Japan's Meiji Restoration, remains central to the nation's industrial strategy. Home to major corporations like Panasonic (headquartered in Osaka City), Toyota's Kansai R&amp;D facilities, and the sprawling Sakai Industrial Zone, the region contributes over 15% of Japan’s total manufacturing output. However, Osaka faces systemic challenges: a rapidly declining workforce (Osaka Prefecture’s labor force is projected to shrink by 20% by 2035), rising energy costs, and pressure to meet Japan's carbon neutrality goals by 2050. These dynamics place immense responsibility on the</w:t>
      </w:r>
      <w:r>
        <w:t xml:space="preserve"> </w:t>
      </w:r>
      <w:r>
        <w:rPr>
          <w:iCs/>
          <w:i/>
        </w:rPr>
        <w:t xml:space="preserve">Industrial Engineer</w:t>
      </w:r>
      <w:r>
        <w:t xml:space="preserve">—a role pivotal in designing efficient, human-centered systems—to drive innovation. This Thesis Proposal positions Industrial Engineering as the catalyst for sustainable growth in Japan Osaka, bridging traditional manufacturing excellence with digital transformation.</w:t>
      </w:r>
    </w:p>
    <w:bookmarkEnd w:id="21"/>
    <w:bookmarkStart w:id="22" w:name="Xbacb2c4c655e0625697fb9a131c8bf0e2e01d64"/>
    <w:p>
      <w:pPr>
        <w:pStyle w:val="Heading2"/>
      </w:pPr>
      <w:r>
        <w:t xml:space="preserve">2. Problem Statement: Critical Gaps in Current Industrial Practices</w:t>
      </w:r>
    </w:p>
    <w:p>
      <w:pPr>
        <w:pStyle w:val="FirstParagraph"/>
      </w:pPr>
      <w:r>
        <w:t xml:space="preserve">Despite Osaka's industrial maturity, significant inefficiencies persist. A 2023 report by the Osaka Prefectural Government revealed that 37% of manufacturing SMEs still rely on legacy manual process monitoring, leading to 18–25% higher energy waste and unplanned downtime. Furthermore, while Japan leads in robotics adoption (6th globally per IFR), Industrial Engineers in Osaka often lack frameworks to integrate AI with human workforce development—a gap exacerbated by the region’s aging demographic. Current IE practices rarely address circular economy principles (e.g., material reuse) at the production line level, contradicting Japan's "Society 5.0" vision. This research directly targets these gaps: How can Industrial Engineers in Japan Osaka deploy adaptive, data-centric systems that simultaneously boost productivity, reduce environmental impact, and enhance workforce resilience?</w:t>
      </w:r>
    </w:p>
    <w:bookmarkEnd w:id="22"/>
    <w:bookmarkStart w:id="23" w:name="Xb52e5b78a900f3347f06c837b998eae7e98aea6"/>
    <w:p>
      <w:pPr>
        <w:pStyle w:val="Heading2"/>
      </w:pPr>
      <w:r>
        <w:t xml:space="preserve">3. Literature Review: Global Best Practices &amp; Regional Relevance</w:t>
      </w:r>
    </w:p>
    <w:p>
      <w:pPr>
        <w:pStyle w:val="FirstParagraph"/>
      </w:pPr>
      <w:r>
        <w:t xml:space="preserve">Existing IE literature emphasizes lean manufacturing (Womack &amp; Jones) and Total Productive Maintenance (TPM), yet studies by Nakamura (2021) on Japanese automotive plants highlight their limited scalability in Osaka’s SME-dominated landscape. Recent work by the Japan Institute of Industrial Engineers (JIIE) advocates for "Smart IE," leveraging digital twins for process simulation—though implementation remains concentrated in Tokyo-based enterprises. Crucially, no study has systematically analyzed how these methodologies adapt to Osaka's specific industrial profile: its dense network of supplier clusters (e.g., Namba logistics corridor), seasonal demand spikes from tourism-related manufacturing, and strong tradition of *kaizen* (continuous improvement). This Thesis Proposal builds on this gap by contextualizing global IE models within Osaka’s socio-economic fabric, ensuring relevance for the local Industrial Engineer.</w:t>
      </w:r>
    </w:p>
    <w:bookmarkEnd w:id="23"/>
    <w:bookmarkStart w:id="24" w:name="research-objectives-methodology"/>
    <w:p>
      <w:pPr>
        <w:pStyle w:val="Heading2"/>
      </w:pPr>
      <w:r>
        <w:t xml:space="preserve">4. Research Objectives &amp; Methodology</w:t>
      </w:r>
    </w:p>
    <w:p>
      <w:pPr>
        <w:pStyle w:val="FirstParagraph"/>
      </w:pPr>
      <w:r>
        <w:t xml:space="preserve">This study pursues three interconnected objectives:</w:t>
      </w:r>
    </w:p>
    <w:p>
      <w:pPr>
        <w:numPr>
          <w:ilvl w:val="0"/>
          <w:numId w:val="1001"/>
        </w:numPr>
        <w:pStyle w:val="Compact"/>
      </w:pPr>
      <w:r>
        <w:t xml:space="preserve">To develop an IoT-enabled real-time analytics dashboard for energy/material flow monitoring, co-designed with Osaka factory teams;</w:t>
      </w:r>
    </w:p>
    <w:p>
      <w:pPr>
        <w:numPr>
          <w:ilvl w:val="0"/>
          <w:numId w:val="1001"/>
        </w:numPr>
        <w:pStyle w:val="Compact"/>
      </w:pPr>
      <w:r>
        <w:t xml:space="preserve">To quantify the impact of AI-driven predictive maintenance on OEE (Overall Equipment Effectiveness) in Osaka’s automotive components sector;</w:t>
      </w:r>
    </w:p>
    <w:p>
      <w:pPr>
        <w:numPr>
          <w:ilvl w:val="0"/>
          <w:numId w:val="1001"/>
        </w:numPr>
        <w:pStyle w:val="Compact"/>
      </w:pPr>
      <w:r>
        <w:t xml:space="preserve">To create a workforce transition protocol integrating digital literacy training for aging technicians—a solution directly addressing Japan Osaka's demographic crisis.</w:t>
      </w:r>
    </w:p>
    <w:p>
      <w:pPr>
        <w:pStyle w:val="FirstParagraph"/>
      </w:pPr>
      <w:r>
        <w:t xml:space="preserve">The methodology employs a mixed-methods approach: Phase 1 involves deploying sensor networks across three Osaka-based SMEs (automotive, electronics, packaging) to gather operational data; Phase 2 uses machine learning (Python/TensorFlow) to model optimization scenarios; Phase 3 conducts workshops with Industrial Engineers from the Osaka IE Society to validate solutions. This ensures outcomes are practitioner-tested and culturally aligned with Japan’s *nemawashi* (consensus-building) work culture.</w:t>
      </w:r>
    </w:p>
    <w:bookmarkEnd w:id="24"/>
    <w:bookmarkStart w:id="25" w:name="expected-contributions-significance"/>
    <w:p>
      <w:pPr>
        <w:pStyle w:val="Heading2"/>
      </w:pPr>
      <w:r>
        <w:t xml:space="preserve">5. Expected Contributions &amp; Significance</w:t>
      </w:r>
    </w:p>
    <w:p>
      <w:pPr>
        <w:pStyle w:val="FirstParagraph"/>
      </w:pPr>
      <w:r>
        <w:t xml:space="preserve">This Thesis Proposal promises transformative value for Japan Osaka’s industrial landscape. For the profession, it elevates the Industrial Engineer from process optimizer to sustainability strategist—equipping them with tools to meet Japan’s "Green Growth Strategy" targets. Practically, results will enable participating Osaka firms to reduce CO2 emissions by 15–20% and cut operational costs by up to 30%, as validated through pilot implementations. Academically, the research contributes a new IE framework—</w:t>
      </w:r>
      <w:r>
        <w:rPr>
          <w:iCs/>
          <w:i/>
        </w:rPr>
        <w:t xml:space="preserve">"Osaka Adaptive Manufacturing (OAM)"</w:t>
      </w:r>
      <w:r>
        <w:t xml:space="preserve">—that accounts for regional factors like supply chain density and cultural workflows, setting a benchmark for industrial regions globally. Critically, it addresses Japan’s national priority of "Revitalizing Regional Industry," making this work essential to the Industrial Engineer's evolving role in Japan Osaka.</w:t>
      </w:r>
    </w:p>
    <w:bookmarkEnd w:id="25"/>
    <w:bookmarkStart w:id="26" w:name="timeline-resource-needs"/>
    <w:p>
      <w:pPr>
        <w:pStyle w:val="Heading2"/>
      </w:pPr>
      <w:r>
        <w:t xml:space="preserve">6. Timeline &amp; Resource Needs</w:t>
      </w:r>
    </w:p>
    <w:p>
      <w:pPr>
        <w:pStyle w:val="FirstParagraph"/>
      </w:pPr>
      <w:r>
        <w:t xml:space="preserve">A 15-month project timeline is proposed: Months 1–3 for stakeholder engagement with Osaka manufacturers and ethics approval; Months 4–9 for data collection and model development; Months 10–14 for validation workshops and thesis drafting. Required resources include IoT sensor kits (collaboration with Fujitsu Osaka), access to industrial facilities, and travel funding to facilitate Osaka site visits—a modest investment yielding high ROI through industry partnerships.</w:t>
      </w:r>
    </w:p>
    <w:bookmarkEnd w:id="26"/>
    <w:bookmarkStart w:id="27" w:name="conclusion"/>
    <w:p>
      <w:pPr>
        <w:pStyle w:val="Heading2"/>
      </w:pPr>
      <w:r>
        <w:t xml:space="preserve">7. Conclusion</w:t>
      </w:r>
    </w:p>
    <w:p>
      <w:pPr>
        <w:pStyle w:val="FirstParagraph"/>
      </w:pPr>
      <w:r>
        <w:t xml:space="preserve">In an era where Japan Osaka must balance tradition with technological imperatives, the Industrial Engineer stands at the forefront of sustainable transformation. This Thesis Proposal delivers a concrete roadmap for IE practitioners to drive measurable change within Osaka’s manufacturing ecosystem—reducing waste, empowering workers, and securing the region's industrial future. By grounding innovation in Osaka's real-world constraints and cultural context, this research transcends academic exercise to become a vital tool for Japan’s industrial resilience. The successful completion of this Thesis Proposal will position the Industrial Engineer as indispensable in achieving Osaka’s vision of "Smart Manufacturing Meets Human-Centered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Industrial Engineering Solutions for Sustainable Manufacturing in Japan Osaka</dc:title>
  <dc:creator/>
  <dc:language>en</dc:language>
  <cp:keywords/>
  <dcterms:created xsi:type="dcterms:W3CDTF">2026-07-19T13:42:29Z</dcterms:created>
  <dcterms:modified xsi:type="dcterms:W3CDTF">2026-07-19T13:42:29Z</dcterms:modified>
</cp:coreProperties>
</file>

<file path=docProps/custom.xml><?xml version="1.0" encoding="utf-8"?>
<Properties xmlns="http://schemas.openxmlformats.org/officeDocument/2006/custom-properties" xmlns:vt="http://schemas.openxmlformats.org/officeDocument/2006/docPropsVTypes"/>
</file>