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Systems</w:t>
      </w:r>
      <w:r>
        <w:t xml:space="preserve"> </w:t>
      </w:r>
      <w:r>
        <w:t xml:space="preserve">in</w:t>
      </w:r>
      <w:r>
        <w:t xml:space="preserve"> </w:t>
      </w:r>
      <w:r>
        <w:t xml:space="preserve">Almaty,</w:t>
      </w:r>
      <w:r>
        <w:t xml:space="preserve"> </w:t>
      </w:r>
      <w:r>
        <w:t xml:space="preserve">Kazakhstan</w:t>
      </w:r>
    </w:p>
    <w:bookmarkStart w:id="28" w:name="Xf09acaf84c5b8e0f524ba6c21495e1117fd0614"/>
    <w:p>
      <w:pPr>
        <w:pStyle w:val="Heading1"/>
      </w:pPr>
      <w:r>
        <w:t xml:space="preserve">Thesis Proposal: Strategic Implementation of Industrial Engineering Principles for Sustainable Economic Growth in Almaty, Kazakhstan</w:t>
      </w:r>
    </w:p>
    <w:bookmarkStart w:id="20" w:name="introduction-and-background"/>
    <w:p>
      <w:pPr>
        <w:pStyle w:val="Heading2"/>
      </w:pPr>
      <w:r>
        <w:t xml:space="preserve">Introduction and Background</w:t>
      </w:r>
    </w:p>
    <w:p>
      <w:pPr>
        <w:pStyle w:val="FirstParagraph"/>
      </w:pPr>
      <w:r>
        <w:t xml:space="preserve">The rapid urbanization and economic diversification of Kazakhstan, particularly in its largest metropolis Almaty, present both unprecedented opportunities and critical challenges for industrial systems. As the historical economic hub of Central Asia, Almaty serves as a vital logistics nexus connecting Eurasia's trade routes. However, persistent inefficiencies in manufacturing supply chains, energy consumption patterns, and service sector operations hinder the city's potential to become a leading industrial innovation center within the Commonwealth of Independent States (CIS). This thesis proposes a focused investigation into how</w:t>
      </w:r>
      <w:r>
        <w:t xml:space="preserve"> </w:t>
      </w:r>
      <w:r>
        <w:rPr>
          <w:iCs/>
          <w:i/>
        </w:rPr>
        <w:t xml:space="preserve">Industrial Engineer</w:t>
      </w:r>
      <w:r>
        <w:t xml:space="preserve"> </w:t>
      </w:r>
      <w:r>
        <w:t xml:space="preserve">methodologies can be strategically deployed to address these systemic bottlenecks. The study directly responds to Kazakhstan's national vision for economic modernization as outlined in "Kazakhstan 2050" and the specific industrial development priorities set forth by the Almaty City Administration, making it profoundly relevant for</w:t>
      </w:r>
      <w:r>
        <w:t xml:space="preserve"> </w:t>
      </w:r>
      <w:r>
        <w:rPr>
          <w:iCs/>
          <w:i/>
        </w:rPr>
        <w:t xml:space="preserve">Kazakhstan Almaty</w:t>
      </w:r>
      <w:r>
        <w:t xml:space="preserve"> </w:t>
      </w:r>
      <w:r>
        <w:t xml:space="preserve">context.</w:t>
      </w:r>
    </w:p>
    <w:bookmarkEnd w:id="20"/>
    <w:bookmarkStart w:id="21" w:name="problem-statement"/>
    <w:p>
      <w:pPr>
        <w:pStyle w:val="Heading2"/>
      </w:pPr>
      <w:r>
        <w:t xml:space="preserve">Problem Statement</w:t>
      </w:r>
    </w:p>
    <w:p>
      <w:pPr>
        <w:pStyle w:val="FirstParagraph"/>
      </w:pPr>
      <w:r>
        <w:t xml:space="preserve">Current industrial operations in Almaty face significant productivity constraints. Key issues include: 1) Inefficient material handling processes in major manufacturing facilities (e.g., automotive parts suppliers and food processing plants), leading to 15-20% higher operational costs compared to regional benchmarks; 2) Suboptimal energy utilization across industrial zones, contributing to both economic loss and environmental strain in a city already grappling with air quality concerns; 3) A critical shortage of locally trained</w:t>
      </w:r>
      <w:r>
        <w:t xml:space="preserve"> </w:t>
      </w:r>
      <w:r>
        <w:rPr>
          <w:iCs/>
          <w:i/>
        </w:rPr>
        <w:t xml:space="preserve">Industrial Engineer</w:t>
      </w:r>
      <w:r>
        <w:t xml:space="preserve">s equipped with practical skills tailored to Kazakhstan's unique market conditions, resource constraints, and cultural business practices. The existing academic curricula at Almaty institutions often lack sufficient industry integration and focus on generic Western models, failing to address the specific needs of Kazakhstan's developing industrial ecosystem. This gap impedes Almaty's ability to leverage its strategic location for advanced manufacturing and logistics hub status.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workflow, material flow, and resource utilization inefficiencies within selected Almaty-based industrial sectors (prioritizing automotive components manufacturing and agro-processing).</w:t>
      </w:r>
    </w:p>
    <w:p>
      <w:pPr>
        <w:numPr>
          <w:ilvl w:val="0"/>
          <w:numId w:val="1001"/>
        </w:numPr>
        <w:pStyle w:val="Compact"/>
      </w:pPr>
      <w:r>
        <w:t xml:space="preserve">To develop context-specific Industrial Engineering frameworks incorporating Kazakhstani operational norms, resource availability, and regulatory environment for Almaty's industrial landscape.</w:t>
      </w:r>
    </w:p>
    <w:p>
      <w:pPr>
        <w:numPr>
          <w:ilvl w:val="0"/>
          <w:numId w:val="1001"/>
        </w:numPr>
        <w:pStyle w:val="Compact"/>
      </w:pPr>
      <w:r>
        <w:t xml:space="preserve">To design a pilot implementation plan demonstrating measurable improvements in productivity (e.g., 10-15% reduction in throughput time), cost efficiency (reduced material waste by 20%), and energy sustainability within a participating Almaty enterprise.</w:t>
      </w:r>
    </w:p>
    <w:p>
      <w:pPr>
        <w:numPr>
          <w:ilvl w:val="0"/>
          <w:numId w:val="1001"/>
        </w:numPr>
        <w:pStyle w:val="Compact"/>
      </w:pPr>
      <w:r>
        <w:t xml:space="preserve">To propose a scalable model for integrating practical, Kazakhstan-centric Industrial Engineering education modules into local higher education programs to address the talent gap.</w:t>
      </w:r>
    </w:p>
    <w:bookmarkEnd w:id="22"/>
    <w:bookmarkStart w:id="23" w:name="significance-of-the-study"/>
    <w:p>
      <w:pPr>
        <w:pStyle w:val="Heading2"/>
      </w:pPr>
      <w:r>
        <w:t xml:space="preserve">Significance of the Study</w:t>
      </w:r>
    </w:p>
    <w:p>
      <w:pPr>
        <w:pStyle w:val="FirstParagraph"/>
      </w:pPr>
      <w:r>
        <w:t xml:space="preserve">This research holds immense significance for both academic and practical spheres in</w:t>
      </w:r>
      <w:r>
        <w:t xml:space="preserve"> </w:t>
      </w:r>
      <w:r>
        <w:rPr>
          <w:iCs/>
          <w:i/>
        </w:rPr>
        <w:t xml:space="preserve">Kazakhstan Almaty</w:t>
      </w:r>
      <w:r>
        <w:t xml:space="preserve">. Academically, it contributes to the nascent field of Industrial Engineering literature within Central Asian contexts, moving beyond theoretical imports to grounded practice. Practically, successful implementation will provide Almaty's industrial base with actionable blueprints for operational excellence directly applicable to their environment. For the</w:t>
      </w:r>
      <w:r>
        <w:t xml:space="preserve"> </w:t>
      </w:r>
      <w:r>
        <w:rPr>
          <w:iCs/>
          <w:i/>
        </w:rPr>
        <w:t xml:space="preserve">Industrial Engineer</w:t>
      </w:r>
      <w:r>
        <w:t xml:space="preserve">, this work establishes a professional pathway demonstrating how their skills solve locally relevant problems, enhancing career value within Kazakhstan's growing industrial sector. Crucially, it aligns with national priorities: the Ministry of Industry and Infrastructure Development's focus on "Digital Transformation of Industry" and Almaty's own "Smart City Initiative" which prioritizes optimizing urban infrastructure systems. The proposed solutions directly support Kazakhstan's goals for reducing its carbon intensity per unit of GDP by 2030.</w:t>
      </w:r>
    </w:p>
    <w:bookmarkEnd w:id="23"/>
    <w:bookmarkStart w:id="24" w:name="methodology"/>
    <w:p>
      <w:pPr>
        <w:pStyle w:val="Heading2"/>
      </w:pPr>
      <w:r>
        <w:t xml:space="preserve">Methodology</w:t>
      </w:r>
    </w:p>
    <w:p>
      <w:pPr>
        <w:pStyle w:val="FirstParagraph"/>
      </w:pPr>
      <w:r>
        <w:t xml:space="preserve">The research employs a mixed-methods approach designed for practical applicability in Almaty:</w:t>
      </w:r>
    </w:p>
    <w:p>
      <w:pPr>
        <w:numPr>
          <w:ilvl w:val="0"/>
          <w:numId w:val="1002"/>
        </w:numPr>
        <w:pStyle w:val="Compact"/>
      </w:pPr>
      <w:r>
        <w:rPr>
          <w:bCs/>
          <w:b/>
        </w:rPr>
        <w:t xml:space="preserve">Qualitative Phase:</w:t>
      </w:r>
      <w:r>
        <w:t xml:space="preserve"> </w:t>
      </w:r>
      <w:r>
        <w:t xml:space="preserve">In-depth interviews with 15+ operations managers and senior engineers across key Almaty industrial zones (e.g., Zhetybai Industrial Park, South Kazakhstan region logistics hubs) to identify pain points. Site visits will document current workflows using time-motion studies.</w:t>
      </w:r>
    </w:p>
    <w:p>
      <w:pPr>
        <w:numPr>
          <w:ilvl w:val="0"/>
          <w:numId w:val="1002"/>
        </w:numPr>
        <w:pStyle w:val="Compact"/>
      </w:pPr>
      <w:r>
        <w:rPr>
          <w:bCs/>
          <w:b/>
        </w:rPr>
        <w:t xml:space="preserve">Quantitative Phase:</w:t>
      </w:r>
      <w:r>
        <w:t xml:space="preserve"> </w:t>
      </w:r>
      <w:r>
        <w:t xml:space="preserve">Data collection from 3-5 target facilities on production throughput, material waste rates, energy consumption per unit output, and labor utilization. Statistical analysis (using SPSS) will identify key inefficiency drivers.</w:t>
      </w:r>
    </w:p>
    <w:p>
      <w:pPr>
        <w:numPr>
          <w:ilvl w:val="0"/>
          <w:numId w:val="1002"/>
        </w:numPr>
        <w:pStyle w:val="Compact"/>
      </w:pPr>
      <w:r>
        <w:rPr>
          <w:bCs/>
          <w:b/>
        </w:rPr>
        <w:t xml:space="preserve">Design &amp; Simulation Phase:</w:t>
      </w:r>
      <w:r>
        <w:t xml:space="preserve"> </w:t>
      </w:r>
      <w:r>
        <w:t xml:space="preserve">Utilizing industrial engineering software (e.g., AnyLogic, Arena), optimized process layouts and workflow sequences will be modeled based on collected data. A pilot implementation in one selected Almaty facility (e.g., a major food processor) will test the proposed solutions over 6 months, measuring KPIs before and after intervention.</w:t>
      </w:r>
    </w:p>
    <w:p>
      <w:pPr>
        <w:numPr>
          <w:ilvl w:val="0"/>
          <w:numId w:val="1002"/>
        </w:numPr>
        <w:pStyle w:val="Compact"/>
      </w:pPr>
      <w:r>
        <w:rPr>
          <w:bCs/>
          <w:b/>
        </w:rPr>
        <w:t xml:space="preserve">Curriculum Integration Analysis:</w:t>
      </w:r>
      <w:r>
        <w:t xml:space="preserve"> </w:t>
      </w:r>
      <w:r>
        <w:t xml:space="preserve">Collaboration with faculty at Almaty National University (Kazakh National University of Economics) to assess current IE curricula and co-develop a practical module based on findings, focusing on Kazakhstani case studies.</w:t>
      </w:r>
    </w:p>
    <w:bookmarkEnd w:id="24"/>
    <w:bookmarkStart w:id="25" w:name="literature-review-context"/>
    <w:p>
      <w:pPr>
        <w:pStyle w:val="Heading2"/>
      </w:pPr>
      <w:r>
        <w:t xml:space="preserve">Literature Review Context</w:t>
      </w:r>
    </w:p>
    <w:p>
      <w:pPr>
        <w:pStyle w:val="FirstParagraph"/>
      </w:pPr>
      <w:r>
        <w:t xml:space="preserve">While foundational Industrial Engineering principles (lean manufacturing, operations research) are well-documented globally, literature specifically addressing their application in post-Soviet Central Asian economies is scarce. Existing studies (e.g., works by Ibragimov &amp; Tleubayev on CIS logistics) highlight the unique challenges of legacy infrastructure and institutional transitions. This thesis bridges that gap by focusing explicitly on</w:t>
      </w:r>
      <w:r>
        <w:t xml:space="preserve"> </w:t>
      </w:r>
      <w:r>
        <w:rPr>
          <w:iCs/>
          <w:i/>
        </w:rPr>
        <w:t xml:space="preserve">Kazakhstan Almaty</w:t>
      </w:r>
      <w:r>
        <w:t xml:space="preserve"> </w:t>
      </w:r>
      <w:r>
        <w:t xml:space="preserve">as the operational context, drawing connections to national economic development strategies rather than applying generic frameworks. It builds upon recent studies in resource-rich economies but adapts them to Kazakhstan's specific industrial structure, regulatory climate, and cultural dimensions of workplace management.</w:t>
      </w:r>
    </w:p>
    <w:bookmarkEnd w:id="25"/>
    <w:bookmarkStart w:id="26" w:name="expected-outcomes-and-contribution"/>
    <w:p>
      <w:pPr>
        <w:pStyle w:val="Heading2"/>
      </w:pPr>
      <w:r>
        <w:t xml:space="preserve">Expected Outcomes and Contribution</w:t>
      </w:r>
    </w:p>
    <w:p>
      <w:pPr>
        <w:pStyle w:val="FirstParagraph"/>
      </w:pPr>
      <w:r>
        <w:t xml:space="preserve">The thesis is expected to deliver three core contributions: 1) A validated set of Industrial Engineering best practices tailored for Almaty's industrial environment; 2) A concrete, measurable pilot case study demonstrating tangible economic and operational benefits within a local firm; 3) An actionable roadmap for integrating these context-specific methodologies into the training of future</w:t>
      </w:r>
      <w:r>
        <w:t xml:space="preserve"> </w:t>
      </w:r>
      <w:r>
        <w:rPr>
          <w:iCs/>
          <w:i/>
        </w:rPr>
        <w:t xml:space="preserve">Industrial Engineer</w:t>
      </w:r>
      <w:r>
        <w:t xml:space="preserve">s in Kazakhstan, directly addressing the talent pipeline deficit. These outcomes position Almaty to leverage its strategic location more effectively within Eurasian supply chains, enhance the competitiveness of its industrial base, and significantly advance Kazakhstan's goals for sustainable industrial development. The model developed will be transferable to other regions within</w:t>
      </w:r>
      <w:r>
        <w:t xml:space="preserve"> </w:t>
      </w:r>
      <w:r>
        <w:rPr>
          <w:iCs/>
          <w:i/>
        </w:rPr>
        <w:t xml:space="preserve">Kazakhstan Almaty</w:t>
      </w:r>
      <w:r>
        <w:t xml:space="preserve"> </w:t>
      </w:r>
      <w:r>
        <w:t xml:space="preserve">and potentially other CIS nations facing similar transitional challenges.</w:t>
      </w:r>
    </w:p>
    <w:bookmarkEnd w:id="26"/>
    <w:bookmarkStart w:id="27" w:name="conclusion"/>
    <w:p>
      <w:pPr>
        <w:pStyle w:val="Heading2"/>
      </w:pPr>
      <w:r>
        <w:t xml:space="preserve">Conclusion</w:t>
      </w:r>
    </w:p>
    <w:p>
      <w:pPr>
        <w:pStyle w:val="FirstParagraph"/>
      </w:pPr>
      <w:r>
        <w:t xml:space="preserve">This Thesis Proposal directly addresses a critical gap at the intersection of academic knowledge, professional practice, and national economic strategy within</w:t>
      </w:r>
      <w:r>
        <w:t xml:space="preserve"> </w:t>
      </w:r>
      <w:r>
        <w:rPr>
          <w:iCs/>
          <w:i/>
        </w:rPr>
        <w:t xml:space="preserve">Kazakhstan Almaty</w:t>
      </w:r>
      <w:r>
        <w:t xml:space="preserve">. It moves beyond theoretical discussion to propose actionable solutions grounded in the realities of Almaty's industrial landscape. By empowering future</w:t>
      </w:r>
      <w:r>
        <w:t xml:space="preserve"> </w:t>
      </w:r>
      <w:r>
        <w:rPr>
          <w:iCs/>
          <w:i/>
        </w:rPr>
        <w:t xml:space="preserve">Industrial Engineer</w:t>
      </w:r>
      <w:r>
        <w:t xml:space="preserve">s with locally relevant skills and delivering measurable improvements for local industry, this research has the potential to significantly contribute to Almaty's emergence as a more efficient, sustainable, and competitive industrial center within Kazakhstan and Central Asia. The successful execution of this work will provide both immediate value to Almaty businesses and a foundational model for advancing Industrial Engineering as a strategic profession in the Kazakhstani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Systems in Almaty, Kazakhstan</dc:title>
  <dc:creator/>
  <dc:language>en</dc:language>
  <cp:keywords/>
  <dcterms:created xsi:type="dcterms:W3CDTF">2026-07-21T00:55:59Z</dcterms:created>
  <dcterms:modified xsi:type="dcterms:W3CDTF">2026-07-21T00:55:59Z</dcterms:modified>
</cp:coreProperties>
</file>

<file path=docProps/custom.xml><?xml version="1.0" encoding="utf-8"?>
<Properties xmlns="http://schemas.openxmlformats.org/officeDocument/2006/custom-properties" xmlns:vt="http://schemas.openxmlformats.org/officeDocument/2006/docPropsVTypes"/>
</file>