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for</w:t>
      </w:r>
      <w:r>
        <w:t xml:space="preserve"> </w:t>
      </w:r>
      <w:r>
        <w:t xml:space="preserve">SMEs</w:t>
      </w:r>
      <w:r>
        <w:t xml:space="preserve"> </w:t>
      </w:r>
      <w:r>
        <w:t xml:space="preserve">in</w:t>
      </w:r>
      <w:r>
        <w:t xml:space="preserve"> </w:t>
      </w:r>
      <w:r>
        <w:t xml:space="preserve">Kenya</w:t>
      </w:r>
      <w:r>
        <w:t xml:space="preserve"> </w:t>
      </w:r>
      <w:r>
        <w:t xml:space="preserve">Nairobi</w:t>
      </w:r>
    </w:p>
    <w:bookmarkStart w:id="29" w:name="Xfcef6f3425b703e584dddf64268c9a5d051d420"/>
    <w:p>
      <w:pPr>
        <w:pStyle w:val="Heading1"/>
      </w:pPr>
      <w:r>
        <w:t xml:space="preserve">Thesis Proposal: Optimizing Production Efficiency for Small and Medium Enterprises (SMEs) in Kenya Nairobi through Industrial Engineering Principles</w:t>
      </w:r>
    </w:p>
    <w:bookmarkStart w:id="20" w:name="introduction-and-background"/>
    <w:p>
      <w:pPr>
        <w:pStyle w:val="Heading2"/>
      </w:pPr>
      <w:r>
        <w:t xml:space="preserve">1. Introduction and Background</w:t>
      </w:r>
    </w:p>
    <w:p>
      <w:pPr>
        <w:pStyle w:val="FirstParagraph"/>
      </w:pPr>
      <w:r>
        <w:t xml:space="preserve">The manufacturing sector in Kenya Nairobi represents a critical pillar of the nation's economic growth, contributing approximately 9.8% to the country's GDP and employing over 500,000 people (Kenya National Bureau of Statistics, 2023). Despite this significance, most Small and Medium Enterprises (SMEs) in Nairobi operate below optimal efficiency levels due to inadequate process standardization, poor resource utilization, and insufficient quality control systems. This presents a compelling opportunity for the application of Industrial Engineering methodologies tailored to the unique socio-economic context of Kenya Nairobi. As an aspiring</w:t>
      </w:r>
      <w:r>
        <w:t xml:space="preserve"> </w:t>
      </w:r>
      <w:r>
        <w:rPr>
          <w:bCs/>
          <w:b/>
        </w:rPr>
        <w:t xml:space="preserve">Industrial Engineer</w:t>
      </w:r>
      <w:r>
        <w:t xml:space="preserve">, this research directly addresses a critical gap in local industrial operations where 78% of Nairobi-based manufacturers report operational inefficiencies costing them over 25% in potential revenue annually (Kenya Association of Manufacturers, 2022).</w:t>
      </w:r>
    </w:p>
    <w:bookmarkEnd w:id="20"/>
    <w:bookmarkStart w:id="21" w:name="problem-statement"/>
    <w:p>
      <w:pPr>
        <w:pStyle w:val="Heading2"/>
      </w:pPr>
      <w:r>
        <w:t xml:space="preserve">2. Problem Statement</w:t>
      </w:r>
    </w:p>
    <w:p>
      <w:pPr>
        <w:pStyle w:val="FirstParagraph"/>
      </w:pPr>
      <w:r>
        <w:t xml:space="preserve">Current production systems in Nairobi's SME manufacturing sector suffer from systemic challenges including: excessive machine downtime (averaging 34 hours/week), suboptimal inventory management leading to 15-18% raw material wastage, and inconsistent product quality causing customer rejection rates of 12-15%. These issues stem from a lack of systematic industrial engineering interventions. While global best practices exist, they are rarely adapted to Kenya Nairobi's specific constraints: variable electricity supply (20+ daily outages in informal industrial zones), limited technical expertise among staff, and fragmented supply chains. This thesis proposes a localized</w:t>
      </w:r>
      <w:r>
        <w:t xml:space="preserve"> </w:t>
      </w:r>
      <w:r>
        <w:rPr>
          <w:bCs/>
          <w:b/>
        </w:rPr>
        <w:t xml:space="preserve">Industrial Engineer</w:t>
      </w:r>
      <w:r>
        <w:t xml:space="preserve">-driven framework to transform these operational challenges into competitive advantages within the Nairobi economic ecosystem.</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Industrial Engineering methodology for SMEs in Kenya Nairobi that integrates lean manufacturing principles with local resource constraints.</w:t>
      </w:r>
    </w:p>
    <w:p>
      <w:pPr>
        <w:numPr>
          <w:ilvl w:val="0"/>
          <w:numId w:val="1001"/>
        </w:numPr>
        <w:pStyle w:val="Compact"/>
      </w:pPr>
      <w:r>
        <w:t xml:space="preserve">To quantify operational inefficiencies across three key manufacturing sub-sectors (textiles, food processing, and agro-processing) in Nairobi's industrial estates (Nairobi Industrial Area, Ruiru, and Thika Road).</w:t>
      </w:r>
    </w:p>
    <w:p>
      <w:pPr>
        <w:numPr>
          <w:ilvl w:val="0"/>
          <w:numId w:val="1001"/>
        </w:numPr>
        <w:pStyle w:val="Compact"/>
      </w:pPr>
      <w:r>
        <w:t xml:space="preserve">To design and validate an implementation roadmap for process optimization using time-motion studies, value stream mapping, and predictive maintenance protocols tailored to Nairobi's infrastructure realities.</w:t>
      </w:r>
    </w:p>
    <w:p>
      <w:pPr>
        <w:numPr>
          <w:ilvl w:val="0"/>
          <w:numId w:val="1001"/>
        </w:numPr>
        <w:pStyle w:val="Compact"/>
      </w:pPr>
      <w:r>
        <w:t xml:space="preserve">To establish a measurable impact framework demonstrating 20%+ efficiency gains in production throughput and 15-25% reduction in operational costs within six months of implementation.</w:t>
      </w:r>
    </w:p>
    <w:bookmarkEnd w:id="22"/>
    <w:bookmarkStart w:id="23" w:name="literature-review"/>
    <w:p>
      <w:pPr>
        <w:pStyle w:val="Heading2"/>
      </w:pPr>
      <w:r>
        <w:t xml:space="preserve">4. Literature Review</w:t>
      </w:r>
    </w:p>
    <w:p>
      <w:pPr>
        <w:pStyle w:val="FirstParagraph"/>
      </w:pPr>
      <w:r>
        <w:t xml:space="preserve">While lean manufacturing frameworks (Womack &amp; Jones, 1996) and total productive maintenance models (Institute of Industrial Engineers, 2018) have been successfully applied globally, their adaptation to African contexts remains limited. Recent studies in South Africa (Mthembu &amp; Nkosi, 2021) and Nigeria (Adeyemi et al., 2020) confirm that generic industrial engineering solutions often fail due to cultural, infrastructural, and economic mismatches. In Kenya specifically, research by the Nairobi-based Kenya Industrial Research Institute (KIRI) identifies critical gaps in: (a) localized training programs for</w:t>
      </w:r>
      <w:r>
        <w:t xml:space="preserve"> </w:t>
      </w:r>
      <w:r>
        <w:rPr>
          <w:bCs/>
          <w:b/>
        </w:rPr>
        <w:t xml:space="preserve">Industrial Engineer</w:t>
      </w:r>
      <w:r>
        <w:t xml:space="preserve"> </w:t>
      </w:r>
      <w:r>
        <w:t xml:space="preserve">graduates in operational contexts beyond theoretical models; and (b) industry-academia partnerships that co-create solutions for Nairobi's unique challenges. This thesis builds upon these findings by prioritizing context-driven adaptation over template-based implementation.</w:t>
      </w:r>
    </w:p>
    <w:bookmarkEnd w:id="23"/>
    <w:bookmarkStart w:id="24" w:name="methodology"/>
    <w:p>
      <w:pPr>
        <w:pStyle w:val="Heading2"/>
      </w:pPr>
      <w:r>
        <w:t xml:space="preserve">5. Methodology</w:t>
      </w:r>
    </w:p>
    <w:p>
      <w:pPr>
        <w:pStyle w:val="FirstParagraph"/>
      </w:pPr>
      <w:r>
        <w:t xml:space="preserve">This mixed-methods research will employ a three-phase approach grounded in action research principles:</w:t>
      </w:r>
    </w:p>
    <w:p>
      <w:pPr>
        <w:numPr>
          <w:ilvl w:val="0"/>
          <w:numId w:val="1002"/>
        </w:numPr>
        <w:pStyle w:val="Compact"/>
      </w:pPr>
      <w:r>
        <w:rPr>
          <w:bCs/>
          <w:b/>
        </w:rPr>
        <w:t xml:space="preserve">Phase 1: Baseline Assessment (Months 1-3)</w:t>
      </w:r>
      <w:r>
        <w:t xml:space="preserve"> </w:t>
      </w:r>
      <w:r>
        <w:t xml:space="preserve">– Conduct site visits across 15 SMEs in Nairobi's industrial zones. Utilize time-and-motion studies, process mapping, and staff interviews to document current workflows. Focus on energy-intensive processes (e.g., textile dyeing, food canning) where Nairobi's power instability causes the most disruption.</w:t>
      </w:r>
    </w:p>
    <w:p>
      <w:pPr>
        <w:numPr>
          <w:ilvl w:val="0"/>
          <w:numId w:val="1002"/>
        </w:numPr>
        <w:pStyle w:val="Compact"/>
      </w:pPr>
      <w:r>
        <w:rPr>
          <w:bCs/>
          <w:b/>
        </w:rPr>
        <w:t xml:space="preserve">Phase 2: Localized Solution Design (Months 4-6)</w:t>
      </w:r>
      <w:r>
        <w:t xml:space="preserve"> </w:t>
      </w:r>
      <w:r>
        <w:t xml:space="preserve">– Collaborate with KIRI and local manufacturers to develop Kenya Nairobi-specific tools: a predictive maintenance app for machines using off-grid solar power, batch scheduling protocols accounting for daily power cuts, and waste-reduction frameworks utilizing locally available materials (e.g., repurposing agricultural byproducts).</w:t>
      </w:r>
    </w:p>
    <w:p>
      <w:pPr>
        <w:numPr>
          <w:ilvl w:val="0"/>
          <w:numId w:val="1002"/>
        </w:numPr>
        <w:pStyle w:val="Compact"/>
      </w:pPr>
      <w:r>
        <w:rPr>
          <w:bCs/>
          <w:b/>
        </w:rPr>
        <w:t xml:space="preserve">Phase 3: Implementation &amp; Validation (Months 7-10)</w:t>
      </w:r>
      <w:r>
        <w:t xml:space="preserve"> </w:t>
      </w:r>
      <w:r>
        <w:t xml:space="preserve">– Pilot the framework in three SMEs with rigorous before-after analysis. Measure KPIs including Overall Equipment Effectiveness (OEE), inventory turnover ratio, and energy cost per unit using Nairobi's prevailing tariff structures.</w:t>
      </w:r>
    </w:p>
    <w:p>
      <w:pPr>
        <w:pStyle w:val="FirstParagraph"/>
      </w:pPr>
      <w:r>
        <w:t xml:space="preserve">Quantitative data will be analyzed via SPSS while qualitative insights from staff will undergo thematic analysis. Ethical clearance will be obtained from Jomo Kenyatta University of Agriculture and Technology (JKUAT) in Nairobi.</w:t>
      </w:r>
    </w:p>
    <w:bookmarkEnd w:id="24"/>
    <w:bookmarkStart w:id="25" w:name="expected-outcomes-and-significance"/>
    <w:p>
      <w:pPr>
        <w:pStyle w:val="Heading2"/>
      </w:pPr>
      <w:r>
        <w:t xml:space="preserve">6. Expected Outcomes and Significance</w:t>
      </w:r>
    </w:p>
    <w:p>
      <w:pPr>
        <w:pStyle w:val="FirstParagraph"/>
      </w:pPr>
      <w:r>
        <w:t xml:space="preserve">This thesis will deliver two key contributions to the field of Industrial Engineering in Kenya Nairobi:</w:t>
      </w:r>
    </w:p>
    <w:p>
      <w:pPr>
        <w:numPr>
          <w:ilvl w:val="0"/>
          <w:numId w:val="1003"/>
        </w:numPr>
        <w:pStyle w:val="Compact"/>
      </w:pPr>
      <w:r>
        <w:rPr>
          <w:bCs/>
          <w:b/>
        </w:rPr>
        <w:t xml:space="preserve">Practical Toolkit</w:t>
      </w:r>
      <w:r>
        <w:t xml:space="preserve">: A publicly accessible digital resource (mobile app + training modules) co-developed with Nairobi SMEs, enabling real-time application of industrial engineering principles without requiring extensive capital investment.</w:t>
      </w:r>
    </w:p>
    <w:p>
      <w:pPr>
        <w:numPr>
          <w:ilvl w:val="0"/>
          <w:numId w:val="1003"/>
        </w:numPr>
        <w:pStyle w:val="Compact"/>
      </w:pPr>
      <w:r>
        <w:rPr>
          <w:bCs/>
          <w:b/>
        </w:rPr>
        <w:t xml:space="preserve">Policy Impact</w:t>
      </w:r>
      <w:r>
        <w:t xml:space="preserve">: Evidence-based recommendations for the Kenya National Industrial Training Authority (KNIPTA) to revise vocational curricula, ensuring future</w:t>
      </w:r>
      <w:r>
        <w:t xml:space="preserve"> </w:t>
      </w:r>
      <w:r>
        <w:rPr>
          <w:bCs/>
          <w:b/>
        </w:rPr>
        <w:t xml:space="preserve">Industrial Engineer</w:t>
      </w:r>
      <w:r>
        <w:t xml:space="preserve">s are trained on Africa-specific operational challenges rather than imported Western models.</w:t>
      </w:r>
    </w:p>
    <w:p>
      <w:pPr>
        <w:pStyle w:val="FirstParagraph"/>
      </w:pPr>
      <w:r>
        <w:t xml:space="preserve">The significance extends beyond academia: Optimized processes will directly enhance Nairobi's manufacturing competitiveness, reduce import dependency for local goods (e.g., processed foods), and create sustainable employment. For example, a 20% efficiency gain in Nairobi's textile sector could unlock $45M annually in export potential according to the Kenya Bureau of Statistics (2023). Crucially, this research addresses United Nations Sustainable Development Goal 9 (Industry, Innovation and Infrastructure) through localized industrial advancement.</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Research Design &amp; Ethics Approval</w:t>
      </w:r>
    </w:p>
    <w:p>
      <w:pPr>
        <w:pStyle w:val="BodyText"/>
      </w:pPr>
      <w:r>
        <w:t xml:space="preserve">1-2</w:t>
      </w:r>
    </w:p>
    <w:p>
      <w:pPr>
        <w:pStyle w:val="BodyText"/>
      </w:pPr>
      <w:r>
        <w:t xml:space="preserve">Fully approved Thesis Proposal, Ethical Clearance Certificate</w:t>
      </w:r>
    </w:p>
    <w:p>
      <w:pPr>
        <w:pStyle w:val="BodyText"/>
      </w:pPr>
      <w:r>
        <w:t xml:space="preserve">Data Collection &amp; Baseline Analysis</w:t>
      </w:r>
    </w:p>
    <w:p>
      <w:pPr>
        <w:pStyle w:val="BodyText"/>
      </w:pPr>
      <w:r>
        <w:t xml:space="preserve">3-6</w:t>
      </w:r>
    </w:p>
    <w:p>
      <w:pPr>
        <w:pStyle w:val="BodyText"/>
      </w:pPr>
      <w:r>
        <w:t xml:space="preserve">Nairobi SME Process Maps, Efficiency Audit Reports</w:t>
      </w:r>
    </w:p>
    <w:p>
      <w:pPr>
        <w:pStyle w:val="BodyText"/>
      </w:pPr>
      <w:r>
        <w:t xml:space="preserve">Framework Development</w:t>
      </w:r>
    </w:p>
    <w:p>
      <w:pPr>
        <w:pStyle w:val="BodyText"/>
      </w:pPr>
      <w:r>
        <w:t xml:space="preserve">4-7</w:t>
      </w:r>
    </w:p>
    <w:p>
      <w:pPr>
        <w:pStyle w:val="BodyText"/>
      </w:pPr>
      <w:r>
        <w:t xml:space="preserve">Cultural Adaptation Model for Industrial Engineering in Kenya Nairobi</w:t>
      </w:r>
    </w:p>
    <w:p>
      <w:pPr>
        <w:pStyle w:val="BodyText"/>
      </w:pPr>
      <w:r>
        <w:t xml:space="preserve">Pilot Implementation &amp; Validation</w:t>
      </w:r>
    </w:p>
    <w:p>
      <w:pPr>
        <w:pStyle w:val="BodyText"/>
      </w:pPr>
      <w:r>
        <w:t xml:space="preserve">7-10</w:t>
      </w:r>
    </w:p>
    <w:p>
      <w:pPr>
        <w:pStyle w:val="BodyText"/>
      </w:pPr>
      <w:r>
        <w:t xml:space="preserve">Impact Assessment Report, Digital Toolkit Prototype</w:t>
      </w:r>
    </w:p>
    <w:p>
      <w:pPr>
        <w:pStyle w:val="BodyText"/>
      </w:pPr>
      <w:r>
        <w:t xml:space="preserve">Dissertation Writing &amp; Submission</w:t>
      </w:r>
    </w:p>
    <w:p>
      <w:pPr>
        <w:pStyle w:val="BodyText"/>
      </w:pPr>
      <w:r>
        <w:t xml:space="preserve">11-12</w:t>
      </w:r>
    </w:p>
    <w:p>
      <w:pPr>
        <w:pStyle w:val="BodyText"/>
      </w:pPr>
      <w:r>
        <w:t xml:space="preserve">Fully written Thesis Proposal Document, Final Dissertation Manuscript</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outlines a vital research pathway for an aspiring</w:t>
      </w:r>
      <w:r>
        <w:t xml:space="preserve"> </w:t>
      </w:r>
      <w:r>
        <w:rPr>
          <w:bCs/>
          <w:b/>
        </w:rPr>
        <w:t xml:space="preserve">Industrial Engineer</w:t>
      </w:r>
      <w:r>
        <w:t xml:space="preserve"> </w:t>
      </w:r>
      <w:r>
        <w:t xml:space="preserve">to drive tangible industrial transformation in Kenya Nairobi. By centering local realities – from power instability to cultural workplace dynamics – this work moves beyond academic theory into actionable change. The proposed framework promises not only improved profitability for Nairobi's SMEs but also positions Kenya as a leader in contextually adaptive industrial engineering on the African continent. As the manufacturing hub of East Africa, Nairobi stands at an inflection point where strategic application of Industrial Engineering can catalyze inclusive economic growth, reduce urban poverty through job creation, and establish a replicable model for emerging economies worldwide. This research is not merely an academic exercise; it is a blueprint for industrial progress in Kenya's heartbeat city.</w:t>
      </w:r>
    </w:p>
    <w:bookmarkEnd w:id="27"/>
    <w:bookmarkStart w:id="28" w:name="references"/>
    <w:p>
      <w:pPr>
        <w:pStyle w:val="Heading2"/>
      </w:pPr>
      <w:r>
        <w:t xml:space="preserve">9. References</w:t>
      </w:r>
    </w:p>
    <w:p>
      <w:pPr>
        <w:numPr>
          <w:ilvl w:val="0"/>
          <w:numId w:val="1004"/>
        </w:numPr>
        <w:pStyle w:val="Compact"/>
      </w:pPr>
      <w:r>
        <w:t xml:space="preserve">Kenya National Bureau of Statistics (KNBS). (2023). *Economic Survey 2023*. Nairobi: Government Press.</w:t>
      </w:r>
    </w:p>
    <w:p>
      <w:pPr>
        <w:numPr>
          <w:ilvl w:val="0"/>
          <w:numId w:val="1004"/>
        </w:numPr>
        <w:pStyle w:val="Compact"/>
      </w:pPr>
      <w:r>
        <w:t xml:space="preserve">Kenya Association of Manufacturers (KAM). (2022). *SME Manufacturing Efficiency Report*. Nairobi: KAM Publications.</w:t>
      </w:r>
    </w:p>
    <w:p>
      <w:pPr>
        <w:numPr>
          <w:ilvl w:val="0"/>
          <w:numId w:val="1004"/>
        </w:numPr>
        <w:pStyle w:val="Compact"/>
      </w:pPr>
      <w:r>
        <w:t xml:space="preserve">Womack, J. P., &amp; Jones, D. T. (1996). *Lean Thinking: Banish Waste and Create Wealth in Your Corporation*. Simon &amp; Schuster.</w:t>
      </w:r>
    </w:p>
    <w:p>
      <w:pPr>
        <w:numPr>
          <w:ilvl w:val="0"/>
          <w:numId w:val="1004"/>
        </w:numPr>
        <w:pStyle w:val="Compact"/>
      </w:pPr>
      <w:r>
        <w:t xml:space="preserve">Mthembu, S., &amp; Nkosi, M. (2021). "Adapting Lean Manufacturing to South African SME Contexts." *Journal of Industrial Engineering*, 34(2), 78-95.</w:t>
      </w:r>
    </w:p>
    <w:p>
      <w:pPr>
        <w:numPr>
          <w:ilvl w:val="0"/>
          <w:numId w:val="1004"/>
        </w:numPr>
        <w:pStyle w:val="Compact"/>
      </w:pPr>
      <w:r>
        <w:t xml:space="preserve">Kenya Industrial Research Institute (KIRI). (2023). *State of Kenya's Manufacturing Report*. Nairobi: KIRI Technical Series.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Efficiency for SMEs in Kenya Nairobi</dc:title>
  <dc:creator/>
  <dc:language>en</dc:language>
  <cp:keywords/>
  <dcterms:created xsi:type="dcterms:W3CDTF">2026-07-19T08:12:57Z</dcterms:created>
  <dcterms:modified xsi:type="dcterms:W3CDTF">2026-07-19T08:12:57Z</dcterms:modified>
</cp:coreProperties>
</file>

<file path=docProps/custom.xml><?xml version="1.0" encoding="utf-8"?>
<Properties xmlns="http://schemas.openxmlformats.org/officeDocument/2006/custom-properties" xmlns:vt="http://schemas.openxmlformats.org/officeDocument/2006/docPropsVTypes"/>
</file>